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0140B" w14:textId="69FEE9A4" w:rsidR="00833BF6" w:rsidRPr="00833BF6" w:rsidRDefault="003103E9" w:rsidP="006A2843">
      <w:pPr>
        <w:pStyle w:val="Title"/>
        <w:spacing w:line="360" w:lineRule="auto"/>
        <w:jc w:val="center"/>
        <w:rPr>
          <w:rFonts w:ascii="Times" w:hAnsi="Times" w:cs="Times"/>
          <w:sz w:val="40"/>
          <w:szCs w:val="40"/>
        </w:rPr>
      </w:pPr>
      <w:r>
        <w:rPr>
          <w:rFonts w:ascii="Times" w:hAnsi="Times" w:cs="Times"/>
          <w:sz w:val="40"/>
          <w:szCs w:val="40"/>
        </w:rPr>
        <w:t>Portable</w:t>
      </w:r>
      <w:r w:rsidR="00F65FB4">
        <w:rPr>
          <w:rFonts w:ascii="Times" w:hAnsi="Times" w:cs="Times"/>
          <w:sz w:val="40"/>
          <w:szCs w:val="40"/>
        </w:rPr>
        <w:t xml:space="preserve"> and</w:t>
      </w:r>
      <w:r w:rsidR="00F62986">
        <w:rPr>
          <w:rFonts w:ascii="Times" w:hAnsi="Times" w:cs="Times"/>
          <w:sz w:val="40"/>
          <w:szCs w:val="40"/>
        </w:rPr>
        <w:t xml:space="preserve"> rapid </w:t>
      </w:r>
      <w:r w:rsidR="00833BF6">
        <w:rPr>
          <w:rFonts w:ascii="Times" w:hAnsi="Times" w:cs="Times"/>
          <w:sz w:val="40"/>
          <w:szCs w:val="40"/>
        </w:rPr>
        <w:t>arsenic speciation</w:t>
      </w:r>
      <w:r w:rsidR="00830FD8">
        <w:rPr>
          <w:rFonts w:ascii="Times" w:hAnsi="Times" w:cs="Times"/>
          <w:sz w:val="40"/>
          <w:szCs w:val="40"/>
        </w:rPr>
        <w:t xml:space="preserve"> </w:t>
      </w:r>
      <w:r w:rsidR="00F65FB4">
        <w:rPr>
          <w:rFonts w:ascii="Times" w:hAnsi="Times" w:cs="Times"/>
          <w:sz w:val="40"/>
          <w:szCs w:val="40"/>
        </w:rPr>
        <w:t>in</w:t>
      </w:r>
      <w:r w:rsidR="00801E65">
        <w:rPr>
          <w:rFonts w:ascii="Times" w:hAnsi="Times" w:cs="Times"/>
          <w:sz w:val="40"/>
          <w:szCs w:val="40"/>
        </w:rPr>
        <w:t xml:space="preserve"> synthetic and natural waters </w:t>
      </w:r>
      <w:r w:rsidR="00830FD8">
        <w:rPr>
          <w:rFonts w:ascii="Times" w:hAnsi="Times" w:cs="Times"/>
          <w:sz w:val="40"/>
          <w:szCs w:val="40"/>
        </w:rPr>
        <w:t xml:space="preserve">by </w:t>
      </w:r>
      <w:r w:rsidR="00831B2C">
        <w:rPr>
          <w:rFonts w:ascii="Times" w:hAnsi="Times" w:cs="Times"/>
          <w:sz w:val="40"/>
          <w:szCs w:val="40"/>
        </w:rPr>
        <w:t xml:space="preserve">an </w:t>
      </w:r>
      <w:proofErr w:type="gramStart"/>
      <w:r w:rsidR="00830FD8">
        <w:rPr>
          <w:rFonts w:ascii="Times" w:hAnsi="Times" w:cs="Times"/>
          <w:sz w:val="40"/>
          <w:szCs w:val="40"/>
        </w:rPr>
        <w:t>As</w:t>
      </w:r>
      <w:proofErr w:type="gramEnd"/>
      <w:r w:rsidR="00830FD8">
        <w:rPr>
          <w:rFonts w:ascii="Times" w:hAnsi="Times" w:cs="Times"/>
          <w:sz w:val="40"/>
          <w:szCs w:val="40"/>
        </w:rPr>
        <w:t xml:space="preserve">(V)-selective </w:t>
      </w:r>
      <w:proofErr w:type="spellStart"/>
      <w:r w:rsidR="00021D5C">
        <w:rPr>
          <w:rFonts w:ascii="Times" w:hAnsi="Times" w:cs="Times"/>
          <w:sz w:val="40"/>
          <w:szCs w:val="40"/>
        </w:rPr>
        <w:t>chemisorbent</w:t>
      </w:r>
      <w:proofErr w:type="spellEnd"/>
      <w:r w:rsidR="00FB3E75">
        <w:rPr>
          <w:rFonts w:ascii="Times" w:hAnsi="Times" w:cs="Times"/>
          <w:sz w:val="40"/>
          <w:szCs w:val="40"/>
        </w:rPr>
        <w:t>,</w:t>
      </w:r>
      <w:r w:rsidR="00833BF6">
        <w:rPr>
          <w:rFonts w:ascii="Times" w:hAnsi="Times" w:cs="Times"/>
          <w:sz w:val="40"/>
          <w:szCs w:val="40"/>
        </w:rPr>
        <w:t xml:space="preserve"> </w:t>
      </w:r>
      <w:r w:rsidR="00801E65">
        <w:rPr>
          <w:rFonts w:ascii="Times" w:hAnsi="Times" w:cs="Times"/>
          <w:sz w:val="40"/>
          <w:szCs w:val="40"/>
        </w:rPr>
        <w:t>validated against</w:t>
      </w:r>
      <w:r w:rsidR="00833BF6">
        <w:rPr>
          <w:rFonts w:ascii="Times" w:hAnsi="Times" w:cs="Times"/>
          <w:sz w:val="40"/>
          <w:szCs w:val="40"/>
        </w:rPr>
        <w:t xml:space="preserve"> </w:t>
      </w:r>
      <w:r w:rsidR="00EE4B52">
        <w:rPr>
          <w:rFonts w:ascii="Times" w:hAnsi="Times" w:cs="Times"/>
          <w:sz w:val="40"/>
          <w:szCs w:val="40"/>
        </w:rPr>
        <w:t>anodic stripping voltammetry</w:t>
      </w:r>
    </w:p>
    <w:p w14:paraId="1862EDC3" w14:textId="77777777" w:rsidR="009C565D" w:rsidRPr="003A6735" w:rsidRDefault="009C565D" w:rsidP="006A2843">
      <w:pPr>
        <w:spacing w:line="360" w:lineRule="auto"/>
        <w:rPr>
          <w:rFonts w:ascii="Times" w:hAnsi="Times" w:cs="Times"/>
        </w:rPr>
      </w:pPr>
    </w:p>
    <w:p w14:paraId="26481906" w14:textId="296928BC" w:rsidR="00B03341" w:rsidRPr="006B5A76" w:rsidRDefault="009C565D" w:rsidP="006A2843">
      <w:pPr>
        <w:spacing w:line="360" w:lineRule="auto"/>
        <w:jc w:val="center"/>
        <w:rPr>
          <w:rFonts w:ascii="Times" w:hAnsi="Times" w:cs="Times"/>
        </w:rPr>
      </w:pPr>
      <w:r w:rsidRPr="006B5A76">
        <w:rPr>
          <w:rFonts w:ascii="Times" w:hAnsi="Times" w:cs="Times"/>
        </w:rPr>
        <w:t xml:space="preserve">Jay </w:t>
      </w:r>
      <w:r w:rsidR="00603C5E" w:rsidRPr="006B5A76">
        <w:rPr>
          <w:rFonts w:ascii="Times" w:hAnsi="Times" w:cs="Times"/>
        </w:rPr>
        <w:t xml:space="preserve">C. </w:t>
      </w:r>
      <w:proofErr w:type="spellStart"/>
      <w:r w:rsidRPr="006B5A76">
        <w:rPr>
          <w:rFonts w:ascii="Times" w:hAnsi="Times" w:cs="Times"/>
        </w:rPr>
        <w:t>Bullen</w:t>
      </w:r>
      <w:r w:rsidR="00CE60F8" w:rsidRPr="006B5A76">
        <w:rPr>
          <w:rFonts w:ascii="Times" w:hAnsi="Times" w:cs="Times"/>
          <w:vertAlign w:val="superscript"/>
        </w:rPr>
        <w:t>a</w:t>
      </w:r>
      <w:proofErr w:type="spellEnd"/>
      <w:r w:rsidR="00C31F80" w:rsidRPr="006B5A76">
        <w:rPr>
          <w:rFonts w:ascii="Times" w:hAnsi="Times" w:cs="Times"/>
          <w:vertAlign w:val="superscript"/>
        </w:rPr>
        <w:t>*</w:t>
      </w:r>
      <w:r w:rsidRPr="006B5A76">
        <w:rPr>
          <w:rFonts w:ascii="Times" w:hAnsi="Times" w:cs="Times"/>
        </w:rPr>
        <w:t>,</w:t>
      </w:r>
      <w:r w:rsidR="0000302D" w:rsidRPr="006B5A76">
        <w:rPr>
          <w:rFonts w:ascii="Times" w:hAnsi="Times" w:cs="Times"/>
        </w:rPr>
        <w:t xml:space="preserve"> Aaron Torres-</w:t>
      </w:r>
      <w:proofErr w:type="spellStart"/>
      <w:r w:rsidR="0000302D" w:rsidRPr="006B5A76">
        <w:rPr>
          <w:rFonts w:ascii="Times" w:hAnsi="Times" w:cs="Times"/>
        </w:rPr>
        <w:t>Huerta</w:t>
      </w:r>
      <w:r w:rsidR="002923BC" w:rsidRPr="006B5A76">
        <w:rPr>
          <w:rFonts w:ascii="Times" w:hAnsi="Times" w:cs="Times"/>
          <w:vertAlign w:val="superscript"/>
        </w:rPr>
        <w:t>b</w:t>
      </w:r>
      <w:proofErr w:type="spellEnd"/>
      <w:r w:rsidR="00B03341" w:rsidRPr="006B5A76">
        <w:rPr>
          <w:rFonts w:ascii="Times" w:hAnsi="Times" w:cs="Times"/>
        </w:rPr>
        <w:t xml:space="preserve">, Pascal </w:t>
      </w:r>
      <w:proofErr w:type="spellStart"/>
      <w:r w:rsidR="00B03341" w:rsidRPr="006B5A76">
        <w:rPr>
          <w:rFonts w:ascii="Times" w:hAnsi="Times" w:cs="Times"/>
        </w:rPr>
        <w:t>Sala</w:t>
      </w:r>
      <w:r w:rsidR="00B03341" w:rsidRPr="006B5A76">
        <w:rPr>
          <w:rFonts w:ascii="Times" w:eastAsia="Gulim" w:hAnsi="Times" w:cs="Times"/>
        </w:rPr>
        <w:t>ü</w:t>
      </w:r>
      <w:r w:rsidR="00B03341" w:rsidRPr="006B5A76">
        <w:rPr>
          <w:rFonts w:ascii="Times" w:hAnsi="Times" w:cs="Times"/>
        </w:rPr>
        <w:t>n</w:t>
      </w:r>
      <w:r w:rsidR="002923BC" w:rsidRPr="006B5A76">
        <w:rPr>
          <w:rFonts w:ascii="Times" w:hAnsi="Times" w:cs="Times"/>
          <w:vertAlign w:val="superscript"/>
        </w:rPr>
        <w:t>c</w:t>
      </w:r>
      <w:proofErr w:type="spellEnd"/>
      <w:r w:rsidR="00812F3E" w:rsidRPr="006B5A76">
        <w:rPr>
          <w:rFonts w:ascii="Times" w:hAnsi="Times" w:cs="Times"/>
        </w:rPr>
        <w:t xml:space="preserve">, </w:t>
      </w:r>
      <w:r w:rsidR="0091593E" w:rsidRPr="006B5A76">
        <w:rPr>
          <w:rFonts w:ascii="Times" w:hAnsi="Times" w:cs="Times"/>
        </w:rPr>
        <w:t xml:space="preserve">Jonathan S. </w:t>
      </w:r>
      <w:proofErr w:type="spellStart"/>
      <w:r w:rsidR="0091593E" w:rsidRPr="006B5A76">
        <w:rPr>
          <w:rFonts w:ascii="Times" w:hAnsi="Times" w:cs="Times"/>
        </w:rPr>
        <w:t>Watson</w:t>
      </w:r>
      <w:r w:rsidR="008D55C7" w:rsidRPr="006B5A76">
        <w:rPr>
          <w:rFonts w:ascii="Times" w:hAnsi="Times" w:cs="Times"/>
          <w:vertAlign w:val="superscript"/>
        </w:rPr>
        <w:t>a</w:t>
      </w:r>
      <w:proofErr w:type="spellEnd"/>
      <w:r w:rsidR="008D55C7" w:rsidRPr="006B5A76">
        <w:rPr>
          <w:rFonts w:ascii="Times" w:hAnsi="Times" w:cs="Times"/>
        </w:rPr>
        <w:t xml:space="preserve">, </w:t>
      </w:r>
      <w:proofErr w:type="spellStart"/>
      <w:r w:rsidR="005E2F23" w:rsidRPr="006B5A76">
        <w:rPr>
          <w:rFonts w:ascii="Times" w:hAnsi="Times" w:cs="Times"/>
        </w:rPr>
        <w:t>Swachchha</w:t>
      </w:r>
      <w:proofErr w:type="spellEnd"/>
      <w:r w:rsidR="005E2F23" w:rsidRPr="006B5A76">
        <w:rPr>
          <w:rFonts w:ascii="Times" w:hAnsi="Times" w:cs="Times"/>
        </w:rPr>
        <w:t xml:space="preserve"> </w:t>
      </w:r>
      <w:proofErr w:type="spellStart"/>
      <w:r w:rsidR="005E2F23" w:rsidRPr="006B5A76">
        <w:rPr>
          <w:rFonts w:ascii="Times" w:hAnsi="Times" w:cs="Times"/>
        </w:rPr>
        <w:t>Majumdar</w:t>
      </w:r>
      <w:r w:rsidR="00971F71" w:rsidRPr="006B5A76">
        <w:rPr>
          <w:rFonts w:ascii="Times" w:hAnsi="Times" w:cs="Times"/>
          <w:vertAlign w:val="superscript"/>
        </w:rPr>
        <w:t>d</w:t>
      </w:r>
      <w:proofErr w:type="spellEnd"/>
      <w:r w:rsidR="005E2F23" w:rsidRPr="006B5A76">
        <w:rPr>
          <w:rFonts w:ascii="Times" w:hAnsi="Times" w:cs="Times"/>
        </w:rPr>
        <w:t xml:space="preserve">, </w:t>
      </w:r>
      <w:r w:rsidR="00812F3E" w:rsidRPr="006B5A76">
        <w:rPr>
          <w:rFonts w:ascii="Times" w:hAnsi="Times" w:cs="Times"/>
        </w:rPr>
        <w:t xml:space="preserve">Ramon </w:t>
      </w:r>
      <w:proofErr w:type="spellStart"/>
      <w:r w:rsidR="00812F3E" w:rsidRPr="006B5A76">
        <w:rPr>
          <w:rFonts w:ascii="Times" w:hAnsi="Times" w:cs="Times"/>
        </w:rPr>
        <w:t>Vilar</w:t>
      </w:r>
      <w:r w:rsidR="002923BC" w:rsidRPr="006B5A76">
        <w:rPr>
          <w:rFonts w:ascii="Times" w:hAnsi="Times" w:cs="Times"/>
          <w:vertAlign w:val="superscript"/>
        </w:rPr>
        <w:t>b</w:t>
      </w:r>
      <w:proofErr w:type="spellEnd"/>
      <w:r w:rsidR="00812F3E" w:rsidRPr="006B5A76">
        <w:rPr>
          <w:rFonts w:ascii="Times" w:hAnsi="Times" w:cs="Times"/>
        </w:rPr>
        <w:t xml:space="preserve">, Dominik J. </w:t>
      </w:r>
      <w:proofErr w:type="spellStart"/>
      <w:r w:rsidR="00812F3E" w:rsidRPr="006B5A76">
        <w:rPr>
          <w:rFonts w:ascii="Times" w:hAnsi="Times" w:cs="Times"/>
        </w:rPr>
        <w:t>Weiss</w:t>
      </w:r>
      <w:r w:rsidR="00812F3E" w:rsidRPr="006B5A76">
        <w:rPr>
          <w:rFonts w:ascii="Times" w:hAnsi="Times" w:cs="Times"/>
          <w:vertAlign w:val="superscript"/>
        </w:rPr>
        <w:t>a</w:t>
      </w:r>
      <w:proofErr w:type="spellEnd"/>
      <w:r w:rsidR="002923BC" w:rsidRPr="006B5A76">
        <w:rPr>
          <w:rFonts w:ascii="Times" w:hAnsi="Times" w:cs="Times"/>
          <w:vertAlign w:val="superscript"/>
        </w:rPr>
        <w:t>*</w:t>
      </w:r>
    </w:p>
    <w:p w14:paraId="19DEE442" w14:textId="22CE13BE" w:rsidR="005E2F23" w:rsidRDefault="00CE60F8" w:rsidP="006A2843">
      <w:pPr>
        <w:spacing w:line="360" w:lineRule="auto"/>
        <w:rPr>
          <w:rFonts w:ascii="Times" w:hAnsi="Times" w:cs="Times"/>
        </w:rPr>
      </w:pPr>
      <w:r w:rsidRPr="002923BC">
        <w:rPr>
          <w:rFonts w:ascii="Times" w:hAnsi="Times" w:cs="Times"/>
          <w:vertAlign w:val="superscript"/>
        </w:rPr>
        <w:t>a</w:t>
      </w:r>
      <w:r w:rsidR="003118E0">
        <w:rPr>
          <w:rFonts w:ascii="Times" w:hAnsi="Times" w:cs="Times"/>
          <w:vertAlign w:val="superscript"/>
        </w:rPr>
        <w:t xml:space="preserve"> </w:t>
      </w:r>
      <w:r w:rsidR="00531E7E">
        <w:rPr>
          <w:rFonts w:ascii="Times" w:hAnsi="Times" w:cs="Times"/>
        </w:rPr>
        <w:t xml:space="preserve">Department of Earth Science and Engineering, </w:t>
      </w:r>
      <w:r w:rsidR="002923BC">
        <w:rPr>
          <w:rFonts w:ascii="Times" w:hAnsi="Times" w:cs="Times"/>
        </w:rPr>
        <w:t xml:space="preserve">Faculty of Engineering, </w:t>
      </w:r>
      <w:r w:rsidR="00531E7E">
        <w:rPr>
          <w:rFonts w:ascii="Times" w:hAnsi="Times" w:cs="Times"/>
        </w:rPr>
        <w:t>I</w:t>
      </w:r>
      <w:r w:rsidR="005E2F23" w:rsidRPr="00531E7E">
        <w:rPr>
          <w:rFonts w:ascii="Times" w:hAnsi="Times" w:cs="Times"/>
        </w:rPr>
        <w:t>mperial</w:t>
      </w:r>
      <w:r w:rsidR="005E2F23">
        <w:rPr>
          <w:rFonts w:ascii="Times" w:hAnsi="Times" w:cs="Times"/>
        </w:rPr>
        <w:t xml:space="preserve"> College London, London, UK</w:t>
      </w:r>
      <w:r w:rsidR="002923BC">
        <w:rPr>
          <w:rFonts w:ascii="Times" w:hAnsi="Times" w:cs="Times"/>
        </w:rPr>
        <w:t xml:space="preserve">, </w:t>
      </w:r>
      <w:r w:rsidR="002923BC" w:rsidRPr="002923BC">
        <w:rPr>
          <w:rFonts w:ascii="Times" w:hAnsi="Times" w:cs="Times"/>
        </w:rPr>
        <w:t>SW7 2BX</w:t>
      </w:r>
    </w:p>
    <w:p w14:paraId="5E53CC24" w14:textId="55B8F886" w:rsidR="002923BC" w:rsidRPr="002923BC" w:rsidRDefault="002923BC" w:rsidP="006A2843">
      <w:pPr>
        <w:spacing w:line="360" w:lineRule="auto"/>
        <w:rPr>
          <w:rFonts w:ascii="Times" w:hAnsi="Times" w:cs="Times"/>
        </w:rPr>
      </w:pPr>
      <w:r>
        <w:rPr>
          <w:rFonts w:ascii="Times" w:hAnsi="Times" w:cs="Times"/>
          <w:vertAlign w:val="superscript"/>
        </w:rPr>
        <w:t>b</w:t>
      </w:r>
      <w:r w:rsidR="003118E0">
        <w:rPr>
          <w:rFonts w:ascii="Times" w:hAnsi="Times" w:cs="Times"/>
          <w:vertAlign w:val="superscript"/>
        </w:rPr>
        <w:t xml:space="preserve"> </w:t>
      </w:r>
      <w:r w:rsidR="008B1576" w:rsidRPr="008B1576">
        <w:rPr>
          <w:rFonts w:ascii="Times" w:hAnsi="Times" w:cs="Times"/>
        </w:rPr>
        <w:t>Department of Chemistry, White City Campus, Imperial Col</w:t>
      </w:r>
      <w:r w:rsidR="008B1576">
        <w:rPr>
          <w:rFonts w:ascii="Times" w:hAnsi="Times" w:cs="Times"/>
        </w:rPr>
        <w:t xml:space="preserve">lege London, London, UK, W12 </w:t>
      </w:r>
      <w:r w:rsidR="008B1576" w:rsidRPr="008B1576">
        <w:rPr>
          <w:rFonts w:ascii="Times" w:hAnsi="Times" w:cs="Times"/>
        </w:rPr>
        <w:t>OBZ</w:t>
      </w:r>
    </w:p>
    <w:p w14:paraId="3BDE0E11" w14:textId="19A4AD9E" w:rsidR="005E2F23" w:rsidRDefault="002923BC" w:rsidP="006A2843">
      <w:pPr>
        <w:spacing w:line="360" w:lineRule="auto"/>
        <w:rPr>
          <w:rFonts w:ascii="Times" w:hAnsi="Times" w:cs="Times"/>
        </w:rPr>
      </w:pPr>
      <w:r>
        <w:rPr>
          <w:rFonts w:ascii="Times" w:hAnsi="Times" w:cs="Times"/>
          <w:vertAlign w:val="superscript"/>
        </w:rPr>
        <w:t>c</w:t>
      </w:r>
      <w:r w:rsidR="003118E0">
        <w:rPr>
          <w:rFonts w:ascii="Times" w:hAnsi="Times" w:cs="Times"/>
          <w:vertAlign w:val="superscript"/>
        </w:rPr>
        <w:t xml:space="preserve"> </w:t>
      </w:r>
      <w:r w:rsidRPr="002923BC">
        <w:rPr>
          <w:rFonts w:ascii="Times" w:hAnsi="Times" w:cs="Times"/>
        </w:rPr>
        <w:t>Department of Earth, Ocean and Ecological Sciences, School of Environmental Sciences</w:t>
      </w:r>
      <w:r>
        <w:rPr>
          <w:rFonts w:ascii="Times" w:hAnsi="Times" w:cs="Times"/>
        </w:rPr>
        <w:t>, U</w:t>
      </w:r>
      <w:r w:rsidR="00CE60F8" w:rsidRPr="003A6735">
        <w:rPr>
          <w:rFonts w:ascii="Times" w:hAnsi="Times" w:cs="Times"/>
        </w:rPr>
        <w:t>niversity of Liverpool</w:t>
      </w:r>
      <w:r w:rsidR="005E2F23">
        <w:rPr>
          <w:rFonts w:ascii="Times" w:hAnsi="Times" w:cs="Times"/>
        </w:rPr>
        <w:t>, Liverpool, UK</w:t>
      </w:r>
      <w:r>
        <w:rPr>
          <w:rFonts w:ascii="Times" w:hAnsi="Times" w:cs="Times"/>
        </w:rPr>
        <w:t xml:space="preserve">, </w:t>
      </w:r>
      <w:r w:rsidRPr="002923BC">
        <w:rPr>
          <w:rFonts w:ascii="Times" w:hAnsi="Times" w:cs="Times"/>
        </w:rPr>
        <w:t>L69 3BX</w:t>
      </w:r>
    </w:p>
    <w:p w14:paraId="36F4C416" w14:textId="6A04D732" w:rsidR="00B03341" w:rsidRDefault="00971F71" w:rsidP="006A2843">
      <w:pPr>
        <w:spacing w:line="360" w:lineRule="auto"/>
        <w:rPr>
          <w:rFonts w:ascii="Times" w:hAnsi="Times" w:cs="Times"/>
        </w:rPr>
      </w:pPr>
      <w:r>
        <w:rPr>
          <w:rFonts w:ascii="Times" w:hAnsi="Times" w:cs="Times"/>
          <w:vertAlign w:val="superscript"/>
        </w:rPr>
        <w:t>d</w:t>
      </w:r>
      <w:r w:rsidR="0091593E" w:rsidRPr="0091593E">
        <w:rPr>
          <w:rFonts w:ascii="Times" w:hAnsi="Times" w:cs="Times"/>
        </w:rPr>
        <w:t xml:space="preserve"> CSIR-Central Glass and Ceramic Research Institute, 196, Raja SC </w:t>
      </w:r>
      <w:proofErr w:type="spellStart"/>
      <w:r w:rsidR="0091593E" w:rsidRPr="0091593E">
        <w:rPr>
          <w:rFonts w:ascii="Times" w:hAnsi="Times" w:cs="Times"/>
        </w:rPr>
        <w:t>Mullick</w:t>
      </w:r>
      <w:proofErr w:type="spellEnd"/>
      <w:r w:rsidR="0091593E" w:rsidRPr="0091593E">
        <w:rPr>
          <w:rFonts w:ascii="Times" w:hAnsi="Times" w:cs="Times"/>
        </w:rPr>
        <w:t xml:space="preserve"> road, Kolkata, 700032, India</w:t>
      </w:r>
      <w:r w:rsidR="0091593E">
        <w:rPr>
          <w:rFonts w:ascii="Times" w:hAnsi="Times" w:cs="Times"/>
        </w:rPr>
        <w:t xml:space="preserve"> </w:t>
      </w:r>
    </w:p>
    <w:p w14:paraId="245A1AD4" w14:textId="3D1C50F0" w:rsidR="002923BC" w:rsidRDefault="002923BC" w:rsidP="006A2843">
      <w:pPr>
        <w:spacing w:line="360" w:lineRule="auto"/>
        <w:rPr>
          <w:rFonts w:ascii="Times" w:hAnsi="Times" w:cs="Times"/>
        </w:rPr>
      </w:pPr>
    </w:p>
    <w:p w14:paraId="00458D41" w14:textId="352133C6" w:rsidR="00F72278" w:rsidRDefault="00F72278" w:rsidP="006A2843">
      <w:pPr>
        <w:spacing w:line="360" w:lineRule="auto"/>
        <w:rPr>
          <w:rFonts w:ascii="Times" w:hAnsi="Times" w:cs="Times"/>
        </w:rPr>
      </w:pPr>
      <w:r>
        <w:rPr>
          <w:rFonts w:ascii="Times" w:hAnsi="Times" w:cs="Times"/>
        </w:rPr>
        <w:t>Accepted by Water Research on 23</w:t>
      </w:r>
      <w:r w:rsidRPr="00F72278">
        <w:rPr>
          <w:rFonts w:ascii="Times" w:hAnsi="Times" w:cs="Times"/>
          <w:vertAlign w:val="superscript"/>
        </w:rPr>
        <w:t>rd</w:t>
      </w:r>
      <w:r>
        <w:rPr>
          <w:rFonts w:ascii="Times" w:hAnsi="Times" w:cs="Times"/>
        </w:rPr>
        <w:t xml:space="preserve"> February 2020</w:t>
      </w:r>
      <w:r w:rsidR="00D66CCE">
        <w:rPr>
          <w:rFonts w:ascii="Times" w:hAnsi="Times" w:cs="Times"/>
        </w:rPr>
        <w:t xml:space="preserve">: </w:t>
      </w:r>
      <w:hyperlink r:id="rId8" w:history="1">
        <w:r w:rsidRPr="0097054D">
          <w:rPr>
            <w:rStyle w:val="Hyperlink"/>
            <w:rFonts w:ascii="Times" w:hAnsi="Times" w:cs="Times"/>
          </w:rPr>
          <w:t>https://doi.org/10.1016/j.watres.2020.115650</w:t>
        </w:r>
      </w:hyperlink>
      <w:r>
        <w:rPr>
          <w:rFonts w:ascii="Times" w:hAnsi="Times" w:cs="Times"/>
        </w:rPr>
        <w:t xml:space="preserve"> </w:t>
      </w:r>
    </w:p>
    <w:p w14:paraId="6059C210" w14:textId="6DDDDCF5" w:rsidR="0040218B" w:rsidRDefault="0040218B" w:rsidP="006A2843">
      <w:pPr>
        <w:spacing w:line="360" w:lineRule="auto"/>
        <w:rPr>
          <w:rFonts w:ascii="Times" w:hAnsi="Times" w:cs="Times"/>
        </w:rPr>
      </w:pPr>
      <w:r>
        <w:rPr>
          <w:rFonts w:ascii="Times" w:hAnsi="Times" w:cs="Times"/>
        </w:rPr>
        <w:t xml:space="preserve">published under the </w:t>
      </w:r>
      <w:r w:rsidRPr="0040218B">
        <w:rPr>
          <w:rFonts w:ascii="Times" w:hAnsi="Times" w:cs="Times"/>
        </w:rPr>
        <w:t>Creative Commons Attribution-</w:t>
      </w:r>
      <w:proofErr w:type="spellStart"/>
      <w:r w:rsidRPr="0040218B">
        <w:rPr>
          <w:rFonts w:ascii="Times" w:hAnsi="Times" w:cs="Times"/>
        </w:rPr>
        <w:t>NonCommercial</w:t>
      </w:r>
      <w:proofErr w:type="spellEnd"/>
      <w:r w:rsidRPr="0040218B">
        <w:rPr>
          <w:rFonts w:ascii="Times" w:hAnsi="Times" w:cs="Times"/>
        </w:rPr>
        <w:t>-</w:t>
      </w:r>
      <w:proofErr w:type="spellStart"/>
      <w:r w:rsidRPr="0040218B">
        <w:rPr>
          <w:rFonts w:ascii="Times" w:hAnsi="Times" w:cs="Times"/>
        </w:rPr>
        <w:t>ShareAlike</w:t>
      </w:r>
      <w:proofErr w:type="spellEnd"/>
      <w:r w:rsidRPr="0040218B">
        <w:rPr>
          <w:rFonts w:ascii="Times" w:hAnsi="Times" w:cs="Times"/>
        </w:rPr>
        <w:t xml:space="preserve"> (CC BY-NC-SA) </w:t>
      </w:r>
      <w:r>
        <w:rPr>
          <w:rFonts w:ascii="Times" w:hAnsi="Times" w:cs="Times"/>
        </w:rPr>
        <w:t>l</w:t>
      </w:r>
      <w:r w:rsidRPr="0040218B">
        <w:rPr>
          <w:rFonts w:ascii="Times" w:hAnsi="Times" w:cs="Times"/>
        </w:rPr>
        <w:t>icense</w:t>
      </w:r>
    </w:p>
    <w:p w14:paraId="73CDAE1F" w14:textId="77777777" w:rsidR="00674A09" w:rsidRDefault="00674A09" w:rsidP="006A2843">
      <w:pPr>
        <w:spacing w:line="360" w:lineRule="auto"/>
        <w:rPr>
          <w:rFonts w:ascii="Times" w:hAnsi="Times" w:cs="Times"/>
        </w:rPr>
      </w:pPr>
    </w:p>
    <w:p w14:paraId="7E1B38A3" w14:textId="787B7FE8" w:rsidR="002923BC" w:rsidRDefault="002923BC" w:rsidP="006A2843">
      <w:pPr>
        <w:spacing w:line="360" w:lineRule="auto"/>
        <w:rPr>
          <w:rFonts w:ascii="Times" w:hAnsi="Times" w:cs="Times"/>
        </w:rPr>
      </w:pPr>
      <w:r>
        <w:rPr>
          <w:rFonts w:ascii="Times" w:hAnsi="Times" w:cs="Times"/>
        </w:rPr>
        <w:t xml:space="preserve">* </w:t>
      </w:r>
      <w:r w:rsidR="00B32629">
        <w:rPr>
          <w:rFonts w:ascii="Times" w:hAnsi="Times" w:cs="Times"/>
        </w:rPr>
        <w:t>Corresponding</w:t>
      </w:r>
      <w:r>
        <w:rPr>
          <w:rFonts w:ascii="Times" w:hAnsi="Times" w:cs="Times"/>
        </w:rPr>
        <w:t xml:space="preserve"> author</w:t>
      </w:r>
      <w:r w:rsidR="009818C4">
        <w:rPr>
          <w:rFonts w:ascii="Times" w:hAnsi="Times" w:cs="Times"/>
        </w:rPr>
        <w:t>s:</w:t>
      </w:r>
      <w:r w:rsidR="008B0A78">
        <w:rPr>
          <w:rFonts w:ascii="Times" w:hAnsi="Times" w:cs="Times"/>
        </w:rPr>
        <w:tab/>
      </w:r>
    </w:p>
    <w:p w14:paraId="482495D4" w14:textId="1930F733" w:rsidR="002923BC" w:rsidRPr="00487F99" w:rsidRDefault="008C6F31" w:rsidP="006A2843">
      <w:pPr>
        <w:spacing w:line="360" w:lineRule="auto"/>
        <w:rPr>
          <w:rFonts w:ascii="Times" w:hAnsi="Times" w:cs="Times"/>
        </w:rPr>
      </w:pPr>
      <w:r>
        <w:rPr>
          <w:rFonts w:ascii="Times" w:hAnsi="Times" w:cs="Times"/>
        </w:rPr>
        <w:t>Email address:</w:t>
      </w:r>
      <w:r w:rsidR="00DB5842" w:rsidRPr="00DB5842">
        <w:rPr>
          <w:rStyle w:val="Hyperlink"/>
          <w:rFonts w:ascii="Times" w:hAnsi="Times" w:cs="Times"/>
        </w:rPr>
        <w:t xml:space="preserve"> </w:t>
      </w:r>
      <w:hyperlink r:id="rId9" w:history="1">
        <w:r w:rsidR="00DB5842" w:rsidRPr="002D2740">
          <w:rPr>
            <w:rStyle w:val="Hyperlink"/>
            <w:rFonts w:ascii="Times" w:hAnsi="Times" w:cs="Times"/>
          </w:rPr>
          <w:t>j.bullen16@imperial.ac.uk</w:t>
        </w:r>
      </w:hyperlink>
      <w:r w:rsidR="00DB5842">
        <w:rPr>
          <w:rFonts w:ascii="Times" w:hAnsi="Times" w:cs="Times"/>
        </w:rPr>
        <w:t xml:space="preserve"> (Jay Bullen),</w:t>
      </w:r>
      <w:r>
        <w:rPr>
          <w:rFonts w:ascii="Times" w:hAnsi="Times" w:cs="Times"/>
        </w:rPr>
        <w:t xml:space="preserve"> </w:t>
      </w:r>
      <w:hyperlink r:id="rId10" w:history="1">
        <w:r w:rsidR="002923BC" w:rsidRPr="002D2740">
          <w:rPr>
            <w:rStyle w:val="Hyperlink"/>
            <w:rFonts w:ascii="Times" w:hAnsi="Times" w:cs="Times"/>
          </w:rPr>
          <w:t>d.weiss@imperial.ac.uk</w:t>
        </w:r>
      </w:hyperlink>
      <w:r w:rsidR="00487F99">
        <w:rPr>
          <w:rFonts w:ascii="Times" w:hAnsi="Times" w:cs="Times"/>
        </w:rPr>
        <w:t xml:space="preserve"> (Dominik Weiss)</w:t>
      </w:r>
      <w:r w:rsidR="002923BC">
        <w:rPr>
          <w:rFonts w:ascii="Times" w:hAnsi="Times" w:cs="Times"/>
        </w:rPr>
        <w:br w:type="page"/>
      </w:r>
    </w:p>
    <w:p w14:paraId="410D1989" w14:textId="77777777" w:rsidR="00B03341" w:rsidRPr="003A6735" w:rsidRDefault="00B03341" w:rsidP="006A2843">
      <w:pPr>
        <w:pStyle w:val="Heading1"/>
        <w:numPr>
          <w:ilvl w:val="0"/>
          <w:numId w:val="0"/>
        </w:numPr>
        <w:spacing w:line="360" w:lineRule="auto"/>
        <w:ind w:left="357" w:hanging="357"/>
        <w:rPr>
          <w:rFonts w:ascii="Times" w:hAnsi="Times" w:cs="Times"/>
          <w:color w:val="auto"/>
        </w:rPr>
      </w:pPr>
      <w:r w:rsidRPr="003A6735">
        <w:rPr>
          <w:rFonts w:ascii="Times" w:hAnsi="Times" w:cs="Times"/>
          <w:color w:val="auto"/>
        </w:rPr>
        <w:lastRenderedPageBreak/>
        <w:t>Abstract</w:t>
      </w:r>
    </w:p>
    <w:p w14:paraId="2E998585" w14:textId="77777777" w:rsidR="00B03341" w:rsidRDefault="00B03341" w:rsidP="006A2843">
      <w:pPr>
        <w:spacing w:line="360" w:lineRule="auto"/>
        <w:rPr>
          <w:rFonts w:ascii="Times" w:hAnsi="Times" w:cs="Times"/>
        </w:rPr>
      </w:pPr>
    </w:p>
    <w:p w14:paraId="41D21FA8" w14:textId="51D1F8AB" w:rsidR="00EE6CCB" w:rsidRDefault="00CF18AA" w:rsidP="006A2843">
      <w:pPr>
        <w:spacing w:line="360" w:lineRule="auto"/>
        <w:rPr>
          <w:rFonts w:ascii="Times" w:hAnsi="Times" w:cs="Times"/>
          <w:color w:val="000000" w:themeColor="text1"/>
        </w:rPr>
      </w:pPr>
      <w:r>
        <w:rPr>
          <w:rFonts w:ascii="Times" w:hAnsi="Times" w:cs="Times"/>
        </w:rPr>
        <w:t xml:space="preserve">Inorganic arsenic speciation, i.e. the differentiation between arsenite and arsenate, is an important step for any program aiming to address the global issue of arsenic contaminated groundwater, whether for monitoring purposes or the development of new water treatment regimes. </w:t>
      </w:r>
      <w:r>
        <w:rPr>
          <w:rFonts w:ascii="Times" w:hAnsi="Times" w:cs="Times"/>
          <w:color w:val="000000" w:themeColor="text1"/>
        </w:rPr>
        <w:t>R</w:t>
      </w:r>
      <w:r w:rsidR="009818C4">
        <w:rPr>
          <w:rFonts w:ascii="Times" w:hAnsi="Times" w:cs="Times"/>
          <w:color w:val="000000" w:themeColor="text1"/>
        </w:rPr>
        <w:t>eliable s</w:t>
      </w:r>
      <w:r w:rsidR="009818C4" w:rsidRPr="007C1E27">
        <w:rPr>
          <w:rFonts w:ascii="Times" w:hAnsi="Times" w:cs="Times"/>
          <w:color w:val="000000" w:themeColor="text1"/>
        </w:rPr>
        <w:t xml:space="preserve">peciation </w:t>
      </w:r>
      <w:r w:rsidR="00FB3E75">
        <w:rPr>
          <w:rFonts w:ascii="Times" w:hAnsi="Times" w:cs="Times"/>
          <w:color w:val="000000" w:themeColor="text1"/>
        </w:rPr>
        <w:t>by</w:t>
      </w:r>
      <w:r w:rsidR="009818C4" w:rsidRPr="007C1E27">
        <w:rPr>
          <w:rFonts w:ascii="Times" w:hAnsi="Times" w:cs="Times"/>
          <w:color w:val="000000" w:themeColor="text1"/>
        </w:rPr>
        <w:t xml:space="preserve"> easy</w:t>
      </w:r>
      <w:r>
        <w:rPr>
          <w:rFonts w:ascii="Times" w:hAnsi="Times" w:cs="Times"/>
          <w:color w:val="000000" w:themeColor="text1"/>
        </w:rPr>
        <w:t>-</w:t>
      </w:r>
      <w:r w:rsidR="009818C4" w:rsidRPr="007C1E27">
        <w:rPr>
          <w:rFonts w:ascii="Times" w:hAnsi="Times" w:cs="Times"/>
          <w:color w:val="000000" w:themeColor="text1"/>
        </w:rPr>
        <w:t>to</w:t>
      </w:r>
      <w:r>
        <w:rPr>
          <w:rFonts w:ascii="Times" w:hAnsi="Times" w:cs="Times"/>
          <w:color w:val="000000" w:themeColor="text1"/>
        </w:rPr>
        <w:t>-</w:t>
      </w:r>
      <w:r w:rsidR="009818C4" w:rsidRPr="007C1E27">
        <w:rPr>
          <w:rFonts w:ascii="Times" w:hAnsi="Times" w:cs="Times"/>
          <w:color w:val="000000" w:themeColor="text1"/>
        </w:rPr>
        <w:t>use</w:t>
      </w:r>
      <w:r w:rsidR="009818C4">
        <w:rPr>
          <w:rFonts w:ascii="Times" w:hAnsi="Times" w:cs="Times"/>
          <w:color w:val="000000" w:themeColor="text1"/>
        </w:rPr>
        <w:t>, portable and</w:t>
      </w:r>
      <w:r w:rsidR="009818C4" w:rsidRPr="007C1E27">
        <w:rPr>
          <w:rFonts w:ascii="Times" w:hAnsi="Times" w:cs="Times"/>
          <w:color w:val="000000" w:themeColor="text1"/>
        </w:rPr>
        <w:t xml:space="preserve"> </w:t>
      </w:r>
      <w:r w:rsidR="009818C4">
        <w:rPr>
          <w:rFonts w:ascii="Times" w:hAnsi="Times" w:cs="Times"/>
          <w:color w:val="000000" w:themeColor="text1"/>
        </w:rPr>
        <w:t>cost</w:t>
      </w:r>
      <w:r w:rsidR="00587DD5">
        <w:rPr>
          <w:rFonts w:ascii="Times" w:hAnsi="Times" w:cs="Times"/>
          <w:color w:val="000000" w:themeColor="text1"/>
        </w:rPr>
        <w:t>-</w:t>
      </w:r>
      <w:r w:rsidR="009818C4">
        <w:rPr>
          <w:rFonts w:ascii="Times" w:hAnsi="Times" w:cs="Times"/>
          <w:color w:val="000000" w:themeColor="text1"/>
        </w:rPr>
        <w:t>effective analytical</w:t>
      </w:r>
      <w:r>
        <w:rPr>
          <w:rFonts w:ascii="Times" w:hAnsi="Times" w:cs="Times"/>
          <w:color w:val="000000" w:themeColor="text1"/>
        </w:rPr>
        <w:t xml:space="preserve"> techniques</w:t>
      </w:r>
      <w:r w:rsidR="009818C4" w:rsidRPr="007C1E27">
        <w:rPr>
          <w:rFonts w:ascii="Times" w:hAnsi="Times" w:cs="Times"/>
          <w:color w:val="000000" w:themeColor="text1"/>
        </w:rPr>
        <w:t xml:space="preserve"> </w:t>
      </w:r>
      <w:r>
        <w:rPr>
          <w:rFonts w:ascii="Times" w:hAnsi="Times" w:cs="Times"/>
          <w:color w:val="000000" w:themeColor="text1"/>
        </w:rPr>
        <w:t>is still challenging for both synthetic and natural waters</w:t>
      </w:r>
      <w:r w:rsidR="009818C4" w:rsidRPr="007C1E27">
        <w:rPr>
          <w:rFonts w:ascii="Times" w:hAnsi="Times" w:cs="Times"/>
          <w:color w:val="000000" w:themeColor="text1"/>
        </w:rPr>
        <w:t xml:space="preserve">. </w:t>
      </w:r>
      <w:r w:rsidR="009818C4" w:rsidRPr="007C1E27">
        <w:rPr>
          <w:rFonts w:ascii="Times" w:hAnsi="Times" w:cs="Times"/>
          <w:iCs/>
          <w:color w:val="000000" w:themeColor="text1"/>
        </w:rPr>
        <w:t xml:space="preserve">Here we </w:t>
      </w:r>
      <w:r w:rsidR="00DB07AF">
        <w:rPr>
          <w:rFonts w:ascii="Times" w:hAnsi="Times" w:cs="Times"/>
          <w:iCs/>
          <w:color w:val="000000" w:themeColor="text1"/>
        </w:rPr>
        <w:t>demonstrate</w:t>
      </w:r>
      <w:r w:rsidR="00DB07AF" w:rsidRPr="007C1E27">
        <w:rPr>
          <w:rFonts w:ascii="Times" w:hAnsi="Times" w:cs="Times"/>
          <w:iCs/>
          <w:color w:val="000000" w:themeColor="text1"/>
        </w:rPr>
        <w:t xml:space="preserve"> </w:t>
      </w:r>
      <w:r w:rsidR="009818C4" w:rsidRPr="007C1E27">
        <w:rPr>
          <w:rFonts w:ascii="Times" w:hAnsi="Times" w:cs="Times"/>
          <w:iCs/>
          <w:color w:val="000000" w:themeColor="text1"/>
        </w:rPr>
        <w:t xml:space="preserve">the </w:t>
      </w:r>
      <w:r w:rsidR="009F147A">
        <w:rPr>
          <w:rFonts w:ascii="Times" w:hAnsi="Times" w:cs="Times"/>
          <w:iCs/>
          <w:color w:val="000000" w:themeColor="text1"/>
        </w:rPr>
        <w:t xml:space="preserve">first </w:t>
      </w:r>
      <w:r w:rsidR="009818C4" w:rsidRPr="007C1E27">
        <w:rPr>
          <w:rFonts w:ascii="Times" w:hAnsi="Times" w:cs="Times"/>
          <w:iCs/>
          <w:color w:val="000000" w:themeColor="text1"/>
        </w:rPr>
        <w:t xml:space="preserve">application of </w:t>
      </w:r>
      <w:r w:rsidR="00ED3A1D">
        <w:rPr>
          <w:rFonts w:ascii="Times" w:hAnsi="Times" w:cs="Times"/>
          <w:iCs/>
          <w:color w:val="000000" w:themeColor="text1"/>
        </w:rPr>
        <w:t xml:space="preserve">an </w:t>
      </w:r>
      <w:proofErr w:type="gramStart"/>
      <w:r w:rsidR="009818C4" w:rsidRPr="007C1E27">
        <w:rPr>
          <w:rFonts w:ascii="Times" w:hAnsi="Times" w:cs="Times"/>
          <w:iCs/>
          <w:color w:val="000000" w:themeColor="text1"/>
        </w:rPr>
        <w:t>As</w:t>
      </w:r>
      <w:proofErr w:type="gramEnd"/>
      <w:r w:rsidR="009818C4" w:rsidRPr="007C1E27">
        <w:rPr>
          <w:rFonts w:ascii="Times" w:hAnsi="Times" w:cs="Times"/>
          <w:iCs/>
          <w:color w:val="000000" w:themeColor="text1"/>
        </w:rPr>
        <w:t xml:space="preserve">(V)-selective </w:t>
      </w:r>
      <w:proofErr w:type="spellStart"/>
      <w:r w:rsidR="009818C4" w:rsidRPr="007C1E27">
        <w:rPr>
          <w:rFonts w:ascii="Times" w:hAnsi="Times" w:cs="Times"/>
          <w:iCs/>
          <w:color w:val="000000" w:themeColor="text1"/>
        </w:rPr>
        <w:t>chemisorbent</w:t>
      </w:r>
      <w:proofErr w:type="spellEnd"/>
      <w:r w:rsidR="009818C4" w:rsidRPr="007C1E27">
        <w:rPr>
          <w:rFonts w:ascii="Times" w:hAnsi="Times" w:cs="Times"/>
          <w:iCs/>
          <w:color w:val="000000" w:themeColor="text1"/>
        </w:rPr>
        <w:t xml:space="preserve"> material</w:t>
      </w:r>
      <w:r w:rsidR="009818C4">
        <w:rPr>
          <w:rFonts w:ascii="Times" w:hAnsi="Times" w:cs="Times"/>
          <w:iCs/>
          <w:color w:val="000000" w:themeColor="text1"/>
        </w:rPr>
        <w:t xml:space="preserve"> for</w:t>
      </w:r>
      <w:r w:rsidR="009818C4" w:rsidRPr="007C1E27">
        <w:rPr>
          <w:rFonts w:ascii="Times" w:hAnsi="Times" w:cs="Times"/>
          <w:iCs/>
          <w:color w:val="000000" w:themeColor="text1"/>
        </w:rPr>
        <w:t xml:space="preserve"> simple and portable speciation of arsenic</w:t>
      </w:r>
      <w:r w:rsidR="00FB3E75">
        <w:rPr>
          <w:rFonts w:ascii="Times" w:hAnsi="Times" w:cs="Times"/>
          <w:iCs/>
          <w:color w:val="000000" w:themeColor="text1"/>
        </w:rPr>
        <w:t xml:space="preserve"> using hand</w:t>
      </w:r>
      <w:r w:rsidR="003939F9">
        <w:rPr>
          <w:rFonts w:ascii="Times" w:hAnsi="Times" w:cs="Times"/>
          <w:iCs/>
          <w:color w:val="000000" w:themeColor="text1"/>
        </w:rPr>
        <w:t>held syringes</w:t>
      </w:r>
      <w:r>
        <w:rPr>
          <w:rFonts w:ascii="Times" w:hAnsi="Times" w:cs="Times"/>
          <w:iCs/>
          <w:color w:val="000000" w:themeColor="text1"/>
        </w:rPr>
        <w:t>,</w:t>
      </w:r>
      <w:r w:rsidR="003939F9">
        <w:rPr>
          <w:rFonts w:ascii="Times" w:hAnsi="Times" w:cs="Times"/>
          <w:iCs/>
          <w:color w:val="000000" w:themeColor="text1"/>
        </w:rPr>
        <w:t xml:space="preserve"> enabl</w:t>
      </w:r>
      <w:r>
        <w:rPr>
          <w:rFonts w:ascii="Times" w:hAnsi="Times" w:cs="Times"/>
          <w:iCs/>
          <w:color w:val="000000" w:themeColor="text1"/>
        </w:rPr>
        <w:t>ing</w:t>
      </w:r>
      <w:r w:rsidR="003939F9">
        <w:rPr>
          <w:rFonts w:ascii="Times" w:hAnsi="Times" w:cs="Times"/>
          <w:iCs/>
          <w:color w:val="000000" w:themeColor="text1"/>
        </w:rPr>
        <w:t xml:space="preserve"> high</w:t>
      </w:r>
      <w:r>
        <w:rPr>
          <w:rFonts w:ascii="Times" w:hAnsi="Times" w:cs="Times"/>
          <w:iCs/>
          <w:color w:val="000000" w:themeColor="text1"/>
        </w:rPr>
        <w:t xml:space="preserve"> sample</w:t>
      </w:r>
      <w:r w:rsidR="003939F9">
        <w:rPr>
          <w:rFonts w:ascii="Times" w:hAnsi="Times" w:cs="Times"/>
          <w:iCs/>
          <w:color w:val="000000" w:themeColor="text1"/>
        </w:rPr>
        <w:t xml:space="preserve"> throughput with minimal set-up costs</w:t>
      </w:r>
      <w:r w:rsidR="009818C4" w:rsidRPr="007C1E27">
        <w:rPr>
          <w:rFonts w:ascii="Times" w:hAnsi="Times" w:cs="Times"/>
          <w:color w:val="000000" w:themeColor="text1"/>
        </w:rPr>
        <w:t xml:space="preserve">. </w:t>
      </w:r>
      <w:r w:rsidR="009818C4">
        <w:rPr>
          <w:rFonts w:ascii="Times" w:hAnsi="Times" w:cs="Times"/>
          <w:color w:val="000000" w:themeColor="text1"/>
        </w:rPr>
        <w:t xml:space="preserve">We </w:t>
      </w:r>
      <w:r w:rsidR="00484302">
        <w:rPr>
          <w:rFonts w:ascii="Times" w:hAnsi="Times" w:cs="Times"/>
          <w:color w:val="000000" w:themeColor="text1"/>
        </w:rPr>
        <w:t xml:space="preserve">first </w:t>
      </w:r>
      <w:r w:rsidR="008270B6">
        <w:rPr>
          <w:rFonts w:ascii="Times" w:hAnsi="Times" w:cs="Times"/>
          <w:color w:val="000000" w:themeColor="text1"/>
        </w:rPr>
        <w:t xml:space="preserve">show </w:t>
      </w:r>
      <w:r w:rsidR="009818C4">
        <w:rPr>
          <w:rFonts w:ascii="Times" w:hAnsi="Times" w:cs="Times"/>
          <w:color w:val="000000" w:themeColor="text1"/>
        </w:rPr>
        <w:t xml:space="preserve">that </w:t>
      </w:r>
      <w:proofErr w:type="spellStart"/>
      <w:r w:rsidR="009818C4" w:rsidRPr="007C1E27">
        <w:rPr>
          <w:rFonts w:ascii="Times" w:hAnsi="Times" w:cs="Times"/>
          <w:iCs/>
          <w:color w:val="000000" w:themeColor="text1"/>
        </w:rPr>
        <w:t>ImpAs</w:t>
      </w:r>
      <w:proofErr w:type="spellEnd"/>
      <w:r w:rsidR="008270B6">
        <w:rPr>
          <w:rFonts w:ascii="Times" w:hAnsi="Times" w:cs="Times"/>
          <w:iCs/>
          <w:color w:val="000000" w:themeColor="text1"/>
        </w:rPr>
        <w:t xml:space="preserve"> efficiently</w:t>
      </w:r>
      <w:r w:rsidR="009818C4" w:rsidRPr="007C1E27">
        <w:rPr>
          <w:rFonts w:ascii="Times" w:hAnsi="Times" w:cs="Times"/>
          <w:iCs/>
          <w:color w:val="000000" w:themeColor="text1"/>
        </w:rPr>
        <w:t xml:space="preserve"> </w:t>
      </w:r>
      <w:r w:rsidR="00C7486F">
        <w:rPr>
          <w:rFonts w:ascii="Times" w:hAnsi="Times" w:cs="Times"/>
          <w:iCs/>
          <w:color w:val="000000" w:themeColor="text1"/>
        </w:rPr>
        <w:t xml:space="preserve">removes </w:t>
      </w:r>
      <w:proofErr w:type="gramStart"/>
      <w:r w:rsidR="00C7486F">
        <w:rPr>
          <w:rFonts w:ascii="Times" w:hAnsi="Times" w:cs="Times"/>
          <w:iCs/>
          <w:color w:val="000000" w:themeColor="text1"/>
        </w:rPr>
        <w:t>As</w:t>
      </w:r>
      <w:proofErr w:type="gramEnd"/>
      <w:r w:rsidR="00C7486F">
        <w:rPr>
          <w:rFonts w:ascii="Times" w:hAnsi="Times" w:cs="Times"/>
          <w:iCs/>
          <w:color w:val="000000" w:themeColor="text1"/>
        </w:rPr>
        <w:t>(V) from a variety of synthetic groundwat</w:t>
      </w:r>
      <w:r w:rsidR="000C2C4C">
        <w:rPr>
          <w:rFonts w:ascii="Times" w:hAnsi="Times" w:cs="Times"/>
          <w:iCs/>
          <w:color w:val="000000" w:themeColor="text1"/>
        </w:rPr>
        <w:t>er</w:t>
      </w:r>
      <w:r w:rsidR="008270B6">
        <w:rPr>
          <w:rFonts w:ascii="Times" w:hAnsi="Times" w:cs="Times"/>
          <w:iCs/>
          <w:color w:val="000000" w:themeColor="text1"/>
        </w:rPr>
        <w:t>s with a single treatment</w:t>
      </w:r>
      <w:r w:rsidR="000C2C4C">
        <w:rPr>
          <w:rFonts w:ascii="Times" w:hAnsi="Times" w:cs="Times"/>
          <w:iCs/>
          <w:color w:val="000000" w:themeColor="text1"/>
        </w:rPr>
        <w:t xml:space="preserve">, whilst As(III) is </w:t>
      </w:r>
      <w:r w:rsidR="008270B6">
        <w:rPr>
          <w:rFonts w:ascii="Times" w:hAnsi="Times" w:cs="Times"/>
          <w:iCs/>
          <w:color w:val="000000" w:themeColor="text1"/>
        </w:rPr>
        <w:t>not retained</w:t>
      </w:r>
      <w:r w:rsidR="009818C4" w:rsidRPr="007C1E27">
        <w:rPr>
          <w:rFonts w:ascii="Times" w:hAnsi="Times" w:cs="Times"/>
          <w:color w:val="000000" w:themeColor="text1"/>
        </w:rPr>
        <w:t xml:space="preserve">. </w:t>
      </w:r>
      <w:r w:rsidR="009818C4">
        <w:rPr>
          <w:rFonts w:ascii="Times" w:hAnsi="Times" w:cs="Times"/>
          <w:color w:val="000000" w:themeColor="text1"/>
        </w:rPr>
        <w:t>We</w:t>
      </w:r>
      <w:r w:rsidR="00484302">
        <w:rPr>
          <w:rFonts w:ascii="Times" w:hAnsi="Times" w:cs="Times"/>
          <w:color w:val="000000" w:themeColor="text1"/>
        </w:rPr>
        <w:t xml:space="preserve"> then</w:t>
      </w:r>
      <w:r w:rsidR="009818C4">
        <w:rPr>
          <w:rFonts w:ascii="Times" w:hAnsi="Times" w:cs="Times"/>
          <w:color w:val="000000" w:themeColor="text1"/>
        </w:rPr>
        <w:t xml:space="preserve"> </w:t>
      </w:r>
      <w:r w:rsidR="00484302">
        <w:rPr>
          <w:rFonts w:ascii="Times" w:hAnsi="Times" w:cs="Times"/>
          <w:color w:val="000000" w:themeColor="text1"/>
        </w:rPr>
        <w:t xml:space="preserve">exemplify </w:t>
      </w:r>
      <w:r w:rsidR="008270B6">
        <w:rPr>
          <w:rFonts w:ascii="Times" w:hAnsi="Times" w:cs="Times"/>
          <w:color w:val="000000" w:themeColor="text1"/>
        </w:rPr>
        <w:t xml:space="preserve">the potential of </w:t>
      </w:r>
      <w:proofErr w:type="spellStart"/>
      <w:r w:rsidR="008270B6">
        <w:rPr>
          <w:rFonts w:ascii="Times" w:hAnsi="Times" w:cs="Times"/>
          <w:color w:val="000000" w:themeColor="text1"/>
        </w:rPr>
        <w:t>ImpAs</w:t>
      </w:r>
      <w:proofErr w:type="spellEnd"/>
      <w:r w:rsidR="008270B6">
        <w:rPr>
          <w:rFonts w:ascii="Times" w:hAnsi="Times" w:cs="Times"/>
          <w:color w:val="000000" w:themeColor="text1"/>
        </w:rPr>
        <w:t xml:space="preserve"> for </w:t>
      </w:r>
      <w:r w:rsidR="00182CA0">
        <w:rPr>
          <w:rFonts w:ascii="Times" w:hAnsi="Times" w:cs="Times"/>
          <w:color w:val="000000" w:themeColor="text1"/>
        </w:rPr>
        <w:t>simple and fast speciation</w:t>
      </w:r>
      <w:r w:rsidR="008270B6">
        <w:rPr>
          <w:rFonts w:ascii="Times" w:hAnsi="Times" w:cs="Times"/>
          <w:color w:val="000000" w:themeColor="text1"/>
        </w:rPr>
        <w:t xml:space="preserve"> by determining</w:t>
      </w:r>
      <w:r w:rsidR="009818C4" w:rsidRPr="007C1E27">
        <w:rPr>
          <w:rFonts w:ascii="Times" w:hAnsi="Times" w:cs="Times"/>
          <w:color w:val="000000" w:themeColor="text1"/>
        </w:rPr>
        <w:t xml:space="preserve"> rate constants for the photooxidation of </w:t>
      </w:r>
      <w:proofErr w:type="gramStart"/>
      <w:r w:rsidR="009818C4" w:rsidRPr="007C1E27">
        <w:rPr>
          <w:rFonts w:ascii="Times" w:hAnsi="Times" w:cs="Times"/>
          <w:color w:val="000000" w:themeColor="text1"/>
        </w:rPr>
        <w:t>As</w:t>
      </w:r>
      <w:proofErr w:type="gramEnd"/>
      <w:r w:rsidR="009818C4" w:rsidRPr="007C1E27">
        <w:rPr>
          <w:rFonts w:ascii="Times" w:hAnsi="Times" w:cs="Times"/>
          <w:color w:val="000000" w:themeColor="text1"/>
        </w:rPr>
        <w:t xml:space="preserve">(III) </w:t>
      </w:r>
      <w:r w:rsidR="00484302">
        <w:rPr>
          <w:rFonts w:ascii="Times" w:hAnsi="Times" w:cs="Times"/>
          <w:color w:val="000000" w:themeColor="text1"/>
        </w:rPr>
        <w:t xml:space="preserve">in presence of </w:t>
      </w:r>
      <w:r w:rsidR="00587DD5">
        <w:rPr>
          <w:rFonts w:ascii="Times" w:hAnsi="Times" w:cs="Times"/>
          <w:color w:val="000000" w:themeColor="text1"/>
        </w:rPr>
        <w:t>a TiO</w:t>
      </w:r>
      <w:r w:rsidR="00587DD5" w:rsidRPr="00234893">
        <w:rPr>
          <w:rFonts w:ascii="Times" w:hAnsi="Times" w:cs="Times"/>
          <w:color w:val="000000" w:themeColor="text1"/>
          <w:vertAlign w:val="subscript"/>
        </w:rPr>
        <w:t>2</w:t>
      </w:r>
      <w:r w:rsidR="00484302">
        <w:rPr>
          <w:rFonts w:ascii="Times" w:hAnsi="Times" w:cs="Times"/>
          <w:color w:val="000000" w:themeColor="text1"/>
        </w:rPr>
        <w:t xml:space="preserve"> </w:t>
      </w:r>
      <w:r w:rsidR="006B5A76">
        <w:rPr>
          <w:rFonts w:ascii="Times" w:hAnsi="Times" w:cs="Times"/>
          <w:color w:val="000000" w:themeColor="text1"/>
        </w:rPr>
        <w:t>photo</w:t>
      </w:r>
      <w:r w:rsidR="00484302">
        <w:rPr>
          <w:rFonts w:ascii="Times" w:hAnsi="Times" w:cs="Times"/>
          <w:color w:val="000000" w:themeColor="text1"/>
        </w:rPr>
        <w:t>cata</w:t>
      </w:r>
      <w:r w:rsidR="006B5A76">
        <w:rPr>
          <w:rFonts w:ascii="Times" w:hAnsi="Times" w:cs="Times"/>
          <w:color w:val="000000" w:themeColor="text1"/>
        </w:rPr>
        <w:t>l</w:t>
      </w:r>
      <w:r w:rsidR="00484302">
        <w:rPr>
          <w:rFonts w:ascii="Times" w:hAnsi="Times" w:cs="Times"/>
          <w:color w:val="000000" w:themeColor="text1"/>
        </w:rPr>
        <w:t>yst</w:t>
      </w:r>
      <w:r w:rsidR="009818C4" w:rsidRPr="007C1E27">
        <w:rPr>
          <w:rFonts w:ascii="Times" w:hAnsi="Times" w:cs="Times"/>
          <w:color w:val="000000" w:themeColor="text1"/>
        </w:rPr>
        <w:t xml:space="preserve">. </w:t>
      </w:r>
      <w:r w:rsidR="009818C4">
        <w:rPr>
          <w:rFonts w:ascii="Times" w:hAnsi="Times" w:cs="Times"/>
          <w:color w:val="000000" w:themeColor="text1"/>
        </w:rPr>
        <w:t>Finally</w:t>
      </w:r>
      <w:r w:rsidR="001A07C1">
        <w:rPr>
          <w:rFonts w:ascii="Times" w:hAnsi="Times" w:cs="Times"/>
          <w:color w:val="000000" w:themeColor="text1"/>
        </w:rPr>
        <w:t>,</w:t>
      </w:r>
      <w:r w:rsidR="00AE3E02">
        <w:rPr>
          <w:rFonts w:ascii="Times" w:hAnsi="Times" w:cs="Times"/>
          <w:color w:val="000000" w:themeColor="text1"/>
        </w:rPr>
        <w:t xml:space="preserve"> we </w:t>
      </w:r>
      <w:r w:rsidR="00444112">
        <w:rPr>
          <w:rFonts w:ascii="Times" w:hAnsi="Times" w:cs="Times"/>
          <w:color w:val="000000" w:themeColor="text1"/>
        </w:rPr>
        <w:t xml:space="preserve">successfully </w:t>
      </w:r>
      <w:r w:rsidR="00AE3E02">
        <w:rPr>
          <w:rFonts w:ascii="Times" w:hAnsi="Times" w:cs="Times"/>
          <w:color w:val="000000" w:themeColor="text1"/>
        </w:rPr>
        <w:t xml:space="preserve">speciate natural waters spiked with a mix of </w:t>
      </w:r>
      <w:proofErr w:type="gramStart"/>
      <w:r w:rsidR="00AE3E02">
        <w:rPr>
          <w:rFonts w:ascii="Times" w:hAnsi="Times" w:cs="Times"/>
          <w:color w:val="000000" w:themeColor="text1"/>
        </w:rPr>
        <w:t>As</w:t>
      </w:r>
      <w:proofErr w:type="gramEnd"/>
      <w:r w:rsidR="00AE3E02">
        <w:rPr>
          <w:rFonts w:ascii="Times" w:hAnsi="Times" w:cs="Times"/>
          <w:color w:val="000000" w:themeColor="text1"/>
        </w:rPr>
        <w:t>(III) and As(V</w:t>
      </w:r>
      <w:r w:rsidR="00CD032D">
        <w:rPr>
          <w:rFonts w:ascii="Times" w:hAnsi="Times" w:cs="Times"/>
          <w:color w:val="000000" w:themeColor="text1"/>
        </w:rPr>
        <w:t>)</w:t>
      </w:r>
      <w:r w:rsidR="00AE3E02">
        <w:rPr>
          <w:rFonts w:ascii="Times" w:hAnsi="Times" w:cs="Times"/>
          <w:color w:val="000000" w:themeColor="text1"/>
        </w:rPr>
        <w:t xml:space="preserve"> </w:t>
      </w:r>
      <w:r w:rsidR="00444112">
        <w:rPr>
          <w:rFonts w:ascii="Times" w:hAnsi="Times" w:cs="Times"/>
          <w:color w:val="000000" w:themeColor="text1"/>
        </w:rPr>
        <w:t>in</w:t>
      </w:r>
      <w:r w:rsidR="00AE3E02">
        <w:rPr>
          <w:rFonts w:ascii="Times" w:hAnsi="Times" w:cs="Times"/>
          <w:color w:val="000000" w:themeColor="text1"/>
        </w:rPr>
        <w:t xml:space="preserve"> </w:t>
      </w:r>
      <w:r w:rsidR="00DB07AF">
        <w:rPr>
          <w:rFonts w:ascii="Times" w:hAnsi="Times" w:cs="Times"/>
          <w:color w:val="000000" w:themeColor="text1"/>
        </w:rPr>
        <w:t>both Indian and UK</w:t>
      </w:r>
      <w:r w:rsidR="00587DD5">
        <w:rPr>
          <w:rFonts w:ascii="Times" w:hAnsi="Times" w:cs="Times"/>
          <w:color w:val="000000" w:themeColor="text1"/>
        </w:rPr>
        <w:t xml:space="preserve"> groundwaters with less than </w:t>
      </w:r>
      <w:r w:rsidR="00DB07AF">
        <w:rPr>
          <w:rFonts w:ascii="Times" w:hAnsi="Times" w:cs="Times"/>
          <w:color w:val="000000" w:themeColor="text1"/>
        </w:rPr>
        <w:t>5 mg L</w:t>
      </w:r>
      <w:r w:rsidR="00DB07AF">
        <w:rPr>
          <w:rFonts w:ascii="Times" w:hAnsi="Times" w:cs="Times"/>
          <w:color w:val="000000" w:themeColor="text1"/>
          <w:vertAlign w:val="superscript"/>
        </w:rPr>
        <w:t>-1</w:t>
      </w:r>
      <w:r w:rsidR="00587DD5">
        <w:rPr>
          <w:rFonts w:ascii="Times" w:hAnsi="Times" w:cs="Times"/>
          <w:color w:val="000000" w:themeColor="text1"/>
        </w:rPr>
        <w:t xml:space="preserve"> dissolved iron</w:t>
      </w:r>
      <w:r w:rsidR="00484DED">
        <w:rPr>
          <w:rFonts w:ascii="Times" w:hAnsi="Times" w:cs="Times"/>
          <w:color w:val="000000" w:themeColor="text1"/>
        </w:rPr>
        <w:t>.</w:t>
      </w:r>
      <w:r w:rsidR="007C0E44">
        <w:rPr>
          <w:rFonts w:ascii="Times" w:hAnsi="Times" w:cs="Times"/>
          <w:color w:val="000000" w:themeColor="text1"/>
        </w:rPr>
        <w:t xml:space="preserve"> </w:t>
      </w:r>
      <w:r w:rsidR="00484DED">
        <w:rPr>
          <w:rFonts w:ascii="Times" w:hAnsi="Times" w:cs="Times"/>
          <w:color w:val="000000" w:themeColor="text1"/>
        </w:rPr>
        <w:t>Experimental</w:t>
      </w:r>
      <w:r w:rsidR="009818C4" w:rsidRPr="007C1E27">
        <w:rPr>
          <w:rFonts w:ascii="Times" w:hAnsi="Times" w:cs="Times"/>
          <w:iCs/>
          <w:color w:val="000000" w:themeColor="text1"/>
        </w:rPr>
        <w:t xml:space="preserve"> results</w:t>
      </w:r>
      <w:r w:rsidR="009818C4">
        <w:rPr>
          <w:rFonts w:ascii="Times" w:hAnsi="Times" w:cs="Times"/>
          <w:iCs/>
          <w:color w:val="000000" w:themeColor="text1"/>
        </w:rPr>
        <w:t xml:space="preserve"> </w:t>
      </w:r>
      <w:r w:rsidR="00A35462">
        <w:rPr>
          <w:rFonts w:ascii="Times" w:hAnsi="Times" w:cs="Times"/>
          <w:iCs/>
          <w:color w:val="000000" w:themeColor="text1"/>
        </w:rPr>
        <w:t xml:space="preserve">using </w:t>
      </w:r>
      <w:proofErr w:type="spellStart"/>
      <w:r w:rsidR="00A35462">
        <w:rPr>
          <w:rFonts w:ascii="Times" w:hAnsi="Times" w:cs="Times"/>
          <w:iCs/>
          <w:color w:val="000000" w:themeColor="text1"/>
        </w:rPr>
        <w:t>Imp</w:t>
      </w:r>
      <w:r w:rsidR="006B5A76">
        <w:rPr>
          <w:rFonts w:ascii="Times" w:hAnsi="Times" w:cs="Times"/>
          <w:iCs/>
          <w:color w:val="000000" w:themeColor="text1"/>
        </w:rPr>
        <w:t>A</w:t>
      </w:r>
      <w:r w:rsidR="00A35462">
        <w:rPr>
          <w:rFonts w:ascii="Times" w:hAnsi="Times" w:cs="Times"/>
          <w:iCs/>
          <w:color w:val="000000" w:themeColor="text1"/>
        </w:rPr>
        <w:t>s</w:t>
      </w:r>
      <w:proofErr w:type="spellEnd"/>
      <w:r w:rsidR="00A35462">
        <w:rPr>
          <w:rFonts w:ascii="Times" w:hAnsi="Times" w:cs="Times"/>
          <w:iCs/>
          <w:color w:val="000000" w:themeColor="text1"/>
        </w:rPr>
        <w:t xml:space="preserve"> </w:t>
      </w:r>
      <w:r w:rsidR="00DC19AC">
        <w:rPr>
          <w:rFonts w:ascii="Times" w:hAnsi="Times" w:cs="Times"/>
          <w:iCs/>
          <w:color w:val="000000" w:themeColor="text1"/>
        </w:rPr>
        <w:t>agreed with</w:t>
      </w:r>
      <w:r w:rsidR="009818C4">
        <w:rPr>
          <w:rFonts w:ascii="Times" w:hAnsi="Times" w:cs="Times"/>
          <w:iCs/>
          <w:color w:val="000000" w:themeColor="text1"/>
        </w:rPr>
        <w:t xml:space="preserve"> anodic stripping voltammetry (ASV)</w:t>
      </w:r>
      <w:r w:rsidR="00DC19AC">
        <w:rPr>
          <w:rFonts w:ascii="Times" w:hAnsi="Times" w:cs="Times"/>
          <w:iCs/>
          <w:color w:val="000000" w:themeColor="text1"/>
        </w:rPr>
        <w:t>,</w:t>
      </w:r>
      <w:r w:rsidR="00587DD5">
        <w:rPr>
          <w:rFonts w:ascii="Times" w:hAnsi="Times" w:cs="Times"/>
          <w:iCs/>
          <w:color w:val="000000" w:themeColor="text1"/>
        </w:rPr>
        <w:t xml:space="preserve"> a benchmark portable technique</w:t>
      </w:r>
      <w:r w:rsidR="00AB52A9">
        <w:rPr>
          <w:rFonts w:ascii="Times" w:hAnsi="Times" w:cs="Times"/>
          <w:iCs/>
          <w:color w:val="000000" w:themeColor="text1"/>
        </w:rPr>
        <w:t xml:space="preserve">, with </w:t>
      </w:r>
      <w:r w:rsidR="00721B76">
        <w:rPr>
          <w:rFonts w:ascii="Times" w:hAnsi="Times" w:cs="Times"/>
          <w:iCs/>
          <w:color w:val="000000" w:themeColor="text1"/>
        </w:rPr>
        <w:t>analysis</w:t>
      </w:r>
      <w:r w:rsidR="00AB52A9">
        <w:rPr>
          <w:rFonts w:ascii="Times" w:hAnsi="Times" w:cs="Times"/>
          <w:iCs/>
          <w:color w:val="000000" w:themeColor="text1"/>
        </w:rPr>
        <w:t xml:space="preserve"> conditions optimised here for</w:t>
      </w:r>
      <w:r w:rsidR="00721B76">
        <w:rPr>
          <w:rFonts w:ascii="Times" w:hAnsi="Times" w:cs="Times"/>
          <w:iCs/>
          <w:color w:val="000000" w:themeColor="text1"/>
        </w:rPr>
        <w:t xml:space="preserve"> </w:t>
      </w:r>
      <w:r w:rsidR="00861361">
        <w:rPr>
          <w:rFonts w:ascii="Times" w:hAnsi="Times" w:cs="Times"/>
          <w:iCs/>
          <w:color w:val="000000" w:themeColor="text1"/>
        </w:rPr>
        <w:t>the groundwaters of South Asia</w:t>
      </w:r>
      <w:r w:rsidR="00182CA0">
        <w:rPr>
          <w:rFonts w:ascii="Times" w:hAnsi="Times" w:cs="Times"/>
          <w:iCs/>
          <w:color w:val="000000" w:themeColor="text1"/>
        </w:rPr>
        <w:t>.</w:t>
      </w:r>
      <w:r w:rsidR="009818C4">
        <w:rPr>
          <w:rFonts w:ascii="Times" w:hAnsi="Times" w:cs="Times"/>
          <w:iCs/>
          <w:color w:val="000000" w:themeColor="text1"/>
        </w:rPr>
        <w:t xml:space="preserve"> </w:t>
      </w:r>
      <w:r w:rsidR="00484302">
        <w:rPr>
          <w:rFonts w:ascii="Times" w:hAnsi="Times" w:cs="Times"/>
          <w:color w:val="000000" w:themeColor="text1"/>
        </w:rPr>
        <w:t xml:space="preserve">This new analytical tool is </w:t>
      </w:r>
      <w:r w:rsidR="00F135D1">
        <w:rPr>
          <w:rFonts w:ascii="Times" w:hAnsi="Times" w:cs="Times"/>
          <w:color w:val="000000" w:themeColor="text1"/>
        </w:rPr>
        <w:t>simple, portable</w:t>
      </w:r>
      <w:r w:rsidR="00861361">
        <w:rPr>
          <w:rFonts w:ascii="Times" w:hAnsi="Times" w:cs="Times"/>
          <w:color w:val="000000" w:themeColor="text1"/>
        </w:rPr>
        <w:t xml:space="preserve"> and</w:t>
      </w:r>
      <w:r w:rsidR="00484302">
        <w:rPr>
          <w:rFonts w:ascii="Times" w:hAnsi="Times" w:cs="Times"/>
          <w:color w:val="000000" w:themeColor="text1"/>
        </w:rPr>
        <w:t xml:space="preserve"> </w:t>
      </w:r>
      <w:r w:rsidR="00F135D1">
        <w:rPr>
          <w:rFonts w:ascii="Times" w:hAnsi="Times" w:cs="Times"/>
          <w:color w:val="000000" w:themeColor="text1"/>
        </w:rPr>
        <w:t xml:space="preserve">fast and </w:t>
      </w:r>
      <w:r w:rsidR="008F54F9">
        <w:rPr>
          <w:rFonts w:ascii="Times" w:hAnsi="Times" w:cs="Times"/>
          <w:color w:val="000000" w:themeColor="text1"/>
        </w:rPr>
        <w:t>should</w:t>
      </w:r>
      <w:r w:rsidR="00F135D1">
        <w:rPr>
          <w:rFonts w:ascii="Times" w:hAnsi="Times" w:cs="Times"/>
          <w:color w:val="000000" w:themeColor="text1"/>
        </w:rPr>
        <w:t xml:space="preserve"> find applications </w:t>
      </w:r>
      <w:r w:rsidR="008F54F9">
        <w:rPr>
          <w:rFonts w:ascii="Times" w:hAnsi="Times" w:cs="Times"/>
          <w:color w:val="000000" w:themeColor="text1"/>
        </w:rPr>
        <w:t>with</w:t>
      </w:r>
      <w:r w:rsidR="00F135D1">
        <w:rPr>
          <w:rFonts w:ascii="Times" w:hAnsi="Times" w:cs="Times"/>
          <w:color w:val="000000" w:themeColor="text1"/>
        </w:rPr>
        <w:t>in the overall multi-dis</w:t>
      </w:r>
      <w:r w:rsidR="006167DB">
        <w:rPr>
          <w:rFonts w:ascii="Times" w:hAnsi="Times" w:cs="Times"/>
          <w:color w:val="000000" w:themeColor="text1"/>
        </w:rPr>
        <w:t>ci</w:t>
      </w:r>
      <w:r w:rsidR="00F135D1">
        <w:rPr>
          <w:rFonts w:ascii="Times" w:hAnsi="Times" w:cs="Times"/>
          <w:color w:val="000000" w:themeColor="text1"/>
        </w:rPr>
        <w:t xml:space="preserve">plinary remediation effort that is taking place to </w:t>
      </w:r>
      <w:r w:rsidR="007C647E">
        <w:rPr>
          <w:rFonts w:ascii="Times" w:hAnsi="Times" w:cs="Times"/>
          <w:color w:val="000000" w:themeColor="text1"/>
        </w:rPr>
        <w:t>tackle</w:t>
      </w:r>
      <w:r w:rsidR="00F135D1">
        <w:rPr>
          <w:rFonts w:ascii="Times" w:hAnsi="Times" w:cs="Times"/>
          <w:color w:val="000000" w:themeColor="text1"/>
        </w:rPr>
        <w:t xml:space="preserve"> this worldwide arsenic problem. </w:t>
      </w:r>
    </w:p>
    <w:p w14:paraId="72062750" w14:textId="77777777" w:rsidR="00BC60A1" w:rsidRDefault="00BC60A1" w:rsidP="006A2843">
      <w:pPr>
        <w:spacing w:line="360" w:lineRule="auto"/>
        <w:rPr>
          <w:rFonts w:ascii="Times" w:hAnsi="Times" w:cs="Times"/>
        </w:rPr>
      </w:pPr>
    </w:p>
    <w:p w14:paraId="49EDDACF" w14:textId="3B40E7D9" w:rsidR="00EF6B63" w:rsidRDefault="00EF6B63" w:rsidP="006A2843">
      <w:pPr>
        <w:pStyle w:val="Heading1"/>
        <w:numPr>
          <w:ilvl w:val="0"/>
          <w:numId w:val="0"/>
        </w:numPr>
        <w:spacing w:line="360" w:lineRule="auto"/>
        <w:ind w:left="357" w:hanging="357"/>
        <w:rPr>
          <w:rFonts w:ascii="Times" w:hAnsi="Times" w:cs="Times"/>
          <w:color w:val="auto"/>
        </w:rPr>
      </w:pPr>
      <w:r>
        <w:rPr>
          <w:rFonts w:ascii="Times" w:hAnsi="Times" w:cs="Times"/>
          <w:color w:val="auto"/>
        </w:rPr>
        <w:t>Keywords</w:t>
      </w:r>
    </w:p>
    <w:p w14:paraId="6BCDB1A3" w14:textId="6D0C46EC" w:rsidR="009B2CA1" w:rsidRDefault="00203686" w:rsidP="006A2843">
      <w:pPr>
        <w:spacing w:line="360" w:lineRule="auto"/>
      </w:pPr>
      <w:r>
        <w:t xml:space="preserve">Groundwater, water contamination, </w:t>
      </w:r>
      <w:r w:rsidR="00082884">
        <w:t>ion-exchange resin</w:t>
      </w:r>
      <w:r w:rsidR="00FF7C1F">
        <w:t xml:space="preserve">, </w:t>
      </w:r>
      <w:r>
        <w:t>electrochemistry, molecular recognition, solid phase extraction</w:t>
      </w:r>
    </w:p>
    <w:p w14:paraId="7C042999" w14:textId="734C2C0D" w:rsidR="00BF6768" w:rsidRPr="003A6735" w:rsidRDefault="00BF6768" w:rsidP="006A2843">
      <w:pPr>
        <w:spacing w:line="360" w:lineRule="auto"/>
      </w:pPr>
      <w:r w:rsidRPr="003A6735">
        <w:br w:type="page"/>
      </w:r>
    </w:p>
    <w:p w14:paraId="46BCC4FF" w14:textId="77777777" w:rsidR="00790FBC" w:rsidRPr="003A6735" w:rsidRDefault="00B03341" w:rsidP="006A2843">
      <w:pPr>
        <w:pStyle w:val="Heading1"/>
        <w:spacing w:line="360" w:lineRule="auto"/>
        <w:rPr>
          <w:rFonts w:ascii="Times" w:hAnsi="Times" w:cs="Times"/>
          <w:color w:val="auto"/>
        </w:rPr>
      </w:pPr>
      <w:r w:rsidRPr="003A6735">
        <w:rPr>
          <w:rFonts w:ascii="Times" w:hAnsi="Times" w:cs="Times"/>
          <w:color w:val="auto"/>
        </w:rPr>
        <w:lastRenderedPageBreak/>
        <w:t>Introduction</w:t>
      </w:r>
    </w:p>
    <w:p w14:paraId="278E900E" w14:textId="0951727D" w:rsidR="00C7486F" w:rsidRDefault="00C7486F" w:rsidP="006A2843">
      <w:pPr>
        <w:spacing w:line="360" w:lineRule="auto"/>
        <w:rPr>
          <w:rFonts w:ascii="Times" w:hAnsi="Times" w:cs="Times"/>
        </w:rPr>
      </w:pPr>
    </w:p>
    <w:p w14:paraId="366D8266" w14:textId="5D422B3B" w:rsidR="00C7486F" w:rsidRPr="00D77335" w:rsidRDefault="0043442A" w:rsidP="006A2843">
      <w:pPr>
        <w:spacing w:line="360" w:lineRule="auto"/>
        <w:rPr>
          <w:rFonts w:ascii="Times" w:hAnsi="Times" w:cs="Times"/>
        </w:rPr>
      </w:pPr>
      <w:r>
        <w:rPr>
          <w:rFonts w:ascii="Times" w:hAnsi="Times" w:cs="Times"/>
        </w:rPr>
        <w:t>Up to 20</w:t>
      </w:r>
      <w:r w:rsidR="00C7486F">
        <w:rPr>
          <w:rFonts w:ascii="Times" w:hAnsi="Times" w:cs="Times"/>
        </w:rPr>
        <w:t>0 million people</w:t>
      </w:r>
      <w:r w:rsidR="007F678B">
        <w:rPr>
          <w:rFonts w:ascii="Times" w:hAnsi="Times" w:cs="Times"/>
        </w:rPr>
        <w:t xml:space="preserve"> worldwide</w:t>
      </w:r>
      <w:r w:rsidR="00C7486F">
        <w:rPr>
          <w:rFonts w:ascii="Times" w:hAnsi="Times" w:cs="Times"/>
        </w:rPr>
        <w:t xml:space="preserve"> </w:t>
      </w:r>
      <w:r w:rsidR="00CF6916">
        <w:rPr>
          <w:rFonts w:ascii="Times" w:hAnsi="Times" w:cs="Times"/>
        </w:rPr>
        <w:t>are</w:t>
      </w:r>
      <w:r w:rsidR="000962D4">
        <w:rPr>
          <w:rFonts w:ascii="Times" w:hAnsi="Times" w:cs="Times"/>
        </w:rPr>
        <w:t xml:space="preserve"> </w:t>
      </w:r>
      <w:r w:rsidR="007F678B">
        <w:rPr>
          <w:rFonts w:ascii="Times" w:hAnsi="Times" w:cs="Times"/>
        </w:rPr>
        <w:t>at risk from</w:t>
      </w:r>
      <w:r w:rsidR="00C7486F">
        <w:rPr>
          <w:rFonts w:ascii="Times" w:hAnsi="Times" w:cs="Times"/>
        </w:rPr>
        <w:t xml:space="preserve"> arsenic contaminated </w:t>
      </w:r>
      <w:r w:rsidR="0095388C">
        <w:rPr>
          <w:rFonts w:ascii="Times" w:hAnsi="Times" w:cs="Times"/>
        </w:rPr>
        <w:t>ground</w:t>
      </w:r>
      <w:r w:rsidR="00C7486F">
        <w:rPr>
          <w:rFonts w:ascii="Times" w:hAnsi="Times" w:cs="Times"/>
        </w:rPr>
        <w:t>water</w:t>
      </w:r>
      <w:r w:rsidR="00C27EDA">
        <w:rPr>
          <w:rFonts w:ascii="Times" w:hAnsi="Times" w:cs="Times"/>
        </w:rPr>
        <w:t xml:space="preserve"> </w:t>
      </w:r>
      <w:r w:rsidR="00C27EDA">
        <w:rPr>
          <w:rFonts w:ascii="Times" w:hAnsi="Times" w:cs="Times"/>
        </w:rPr>
        <w:fldChar w:fldCharType="begin" w:fldLock="1"/>
      </w:r>
      <w:r w:rsidR="00FE5029">
        <w:rPr>
          <w:rFonts w:ascii="Times" w:hAnsi="Times" w:cs="Times"/>
        </w:rPr>
        <w:instrText>ADDIN CSL_CITATION {"citationItems":[{"id":"ITEM-1","itemData":{"DOI":"10.1289/ehp.1205875","ISBN":"1552-9924 (Electronic)\\r0091-6765 (Linking)","ISSN":"00916765","PMID":"23458756","abstract":"BACKGROUND: Concerns for arsenic exposure are not limited to toxic waste sites and massive poisoning events. Chronic exposure continues to be a major public health problem worldwide, affecting hundreds of millions of persons.Objectives: We reviewed recent information on worldwide concerns for arsenic exposures and public health to heighten awareness of the current scope of arsenic exposure and health outcomes and the importance of reducing exposure, particularly during pregnancy and early life.\\n\\nMETHODS: We synthesized the large body of current research pertaining to arsenic exposure and health outcomes with an emphasis on recent publications.\\n\\nDISCUSSION: Locations of high arsenic exposure via drinking water span from Bangladesh, Chile, and Taiwan to the United States. The U.S. Environmental Protection Agency maximum contaminant level (MCL) in drinking water is 10 µg/L; however, concentrations of &gt; 3,000 µg/L have been found in wells in the United States. In addition, exposure through diet is of growing concern. Knowledge of the scope of arsenic-associated health effects has broadened; arsenic leaves essentially no bodily system untouched. Arsenic is a known carcinogen associated with skin, lung, bladder, kidney, and liver cancer. Dermatological, developmental, neurological, respiratory, cardiovascular, immunological, and endocrine effects are also evident. Most remarkably, early-life exposure may be related to increased risks for several types of cancer and other diseases during adulthood.\\n\\nCONCLUSIONS: These data call for heightened awareness of arsenic-related pathologies in broader contexts than previously perceived. Testing foods and drinking water for arsenic, including individual private wells, should be a top priority to reduce exposure, particularly for pregnant women and children, given the potential for life-long effects of developmental exposure.","author":[{"dropping-particle":"","family":"Naujokas","given":"Marisa F.","non-dropping-particle":"","parse-names":false,"suffix":""},{"dropping-particle":"","family":"Anderson","given":"Beth","non-dropping-particle":"","parse-names":false,"suffix":""},{"dropping-particle":"","family":"Ahsan","given":"Habibul","non-dropping-particle":"","parse-names":false,"suffix":""},{"dropping-particle":"","family":"Vasken Aposhian","given":"H.","non-dropping-particle":"","parse-names":false,"suffix":""},{"dropping-particle":"","family":"Graziano","given":"Joseph H.","non-dropping-particle":"","parse-names":false,"suffix":""},{"dropping-particle":"","family":"Thompson","given":"Claudia","non-dropping-particle":"","parse-names":false,"suffix":""},{"dropping-particle":"","family":"Suk","given":"William A.","non-dropping-particle":"","parse-names":false,"suffix":""}],"container-title":"Environmental Health Perspectives","id":"ITEM-1","issue":"3","issued":{"date-parts":[["2013"]]},"page":"295-302","title":"The broad scope of health effects from chronic arsenic exposure: Update on a worldwide public health problem","type":"article-journal","volume":"121"},"uris":["http://www.mendeley.com/documents/?uuid=f4837acb-e282-4851-a2b3-d4784935c4e9"]}],"mendeley":{"formattedCitation":"(Naujokas et al., 2013)","plainTextFormattedCitation":"(Naujokas et al., 2013)","previouslyFormattedCitation":"(Naujokas et al., 2013)"},"properties":{"noteIndex":0},"schema":"https://github.com/citation-style-language/schema/raw/master/csl-citation.json"}</w:instrText>
      </w:r>
      <w:r w:rsidR="00C27EDA">
        <w:rPr>
          <w:rFonts w:ascii="Times" w:hAnsi="Times" w:cs="Times"/>
        </w:rPr>
        <w:fldChar w:fldCharType="separate"/>
      </w:r>
      <w:r w:rsidR="00C27EDA" w:rsidRPr="00C27EDA">
        <w:rPr>
          <w:rFonts w:ascii="Times" w:hAnsi="Times" w:cs="Times"/>
          <w:noProof/>
        </w:rPr>
        <w:t>(Naujokas et al., 2013)</w:t>
      </w:r>
      <w:r w:rsidR="00C27EDA">
        <w:rPr>
          <w:rFonts w:ascii="Times" w:hAnsi="Times" w:cs="Times"/>
        </w:rPr>
        <w:fldChar w:fldCharType="end"/>
      </w:r>
      <w:r w:rsidR="00C7486F">
        <w:rPr>
          <w:rFonts w:ascii="Times" w:hAnsi="Times" w:cs="Times"/>
        </w:rPr>
        <w:t>.</w:t>
      </w:r>
      <w:r w:rsidR="00D5211A">
        <w:rPr>
          <w:rFonts w:ascii="Times" w:hAnsi="Times" w:cs="Times"/>
        </w:rPr>
        <w:t xml:space="preserve"> The</w:t>
      </w:r>
      <w:r w:rsidR="004F419A">
        <w:rPr>
          <w:rFonts w:ascii="Times" w:hAnsi="Times" w:cs="Times"/>
        </w:rPr>
        <w:t>se</w:t>
      </w:r>
      <w:r w:rsidR="00D5211A">
        <w:rPr>
          <w:rFonts w:ascii="Times" w:hAnsi="Times" w:cs="Times"/>
        </w:rPr>
        <w:t xml:space="preserve"> </w:t>
      </w:r>
      <w:r w:rsidR="004A3B35">
        <w:rPr>
          <w:rFonts w:ascii="Times" w:hAnsi="Times" w:cs="Times"/>
        </w:rPr>
        <w:t>waters</w:t>
      </w:r>
      <w:r w:rsidR="00D5211A">
        <w:rPr>
          <w:rFonts w:ascii="Times" w:hAnsi="Times" w:cs="Times"/>
        </w:rPr>
        <w:t xml:space="preserve"> are distributed globally </w:t>
      </w:r>
      <w:r w:rsidR="005C48A6">
        <w:rPr>
          <w:rFonts w:ascii="Times" w:hAnsi="Times" w:cs="Times"/>
        </w:rPr>
        <w:t xml:space="preserve">with a variety of </w:t>
      </w:r>
      <w:r w:rsidR="004A3B35">
        <w:rPr>
          <w:rFonts w:ascii="Times" w:hAnsi="Times" w:cs="Times"/>
        </w:rPr>
        <w:t>source</w:t>
      </w:r>
      <w:r w:rsidR="00630B0E">
        <w:rPr>
          <w:rFonts w:ascii="Times" w:hAnsi="Times" w:cs="Times"/>
        </w:rPr>
        <w:t>s</w:t>
      </w:r>
      <w:r w:rsidR="004F419A">
        <w:rPr>
          <w:rFonts w:ascii="Times" w:hAnsi="Times" w:cs="Times"/>
        </w:rPr>
        <w:t xml:space="preserve"> such as</w:t>
      </w:r>
      <w:r w:rsidR="005C48A6">
        <w:rPr>
          <w:rFonts w:ascii="Times" w:hAnsi="Times" w:cs="Times"/>
        </w:rPr>
        <w:t xml:space="preserve"> reducing </w:t>
      </w:r>
      <w:r w:rsidR="004F419A">
        <w:rPr>
          <w:rFonts w:ascii="Times" w:hAnsi="Times" w:cs="Times"/>
        </w:rPr>
        <w:t xml:space="preserve">aquifers in the </w:t>
      </w:r>
      <w:r w:rsidR="005C48A6">
        <w:rPr>
          <w:rFonts w:ascii="Times" w:hAnsi="Times" w:cs="Times"/>
        </w:rPr>
        <w:t xml:space="preserve">sediment </w:t>
      </w:r>
      <w:r w:rsidR="004F419A">
        <w:rPr>
          <w:rFonts w:ascii="Times" w:hAnsi="Times" w:cs="Times"/>
        </w:rPr>
        <w:t>basins</w:t>
      </w:r>
      <w:r w:rsidR="005C48A6">
        <w:rPr>
          <w:rFonts w:ascii="Times" w:hAnsi="Times" w:cs="Times"/>
        </w:rPr>
        <w:t xml:space="preserve"> of South Asia, oxidising </w:t>
      </w:r>
      <w:r w:rsidR="004F419A">
        <w:rPr>
          <w:rFonts w:ascii="Times" w:hAnsi="Times" w:cs="Times"/>
        </w:rPr>
        <w:t xml:space="preserve">aquifers in </w:t>
      </w:r>
      <w:r w:rsidR="00F37C2D">
        <w:rPr>
          <w:rFonts w:ascii="Times" w:hAnsi="Times" w:cs="Times"/>
        </w:rPr>
        <w:t xml:space="preserve">in </w:t>
      </w:r>
      <w:r w:rsidR="004F419A">
        <w:rPr>
          <w:rFonts w:ascii="Times" w:hAnsi="Times" w:cs="Times"/>
        </w:rPr>
        <w:t>arid regions of</w:t>
      </w:r>
      <w:r w:rsidR="005C48A6">
        <w:rPr>
          <w:rFonts w:ascii="Times" w:hAnsi="Times" w:cs="Times"/>
        </w:rPr>
        <w:t xml:space="preserve"> Mexico and Chile, mining activity in Burkina Faso, the USA </w:t>
      </w:r>
      <w:r w:rsidR="00854004">
        <w:rPr>
          <w:rFonts w:ascii="Times" w:hAnsi="Times" w:cs="Times"/>
        </w:rPr>
        <w:t>and</w:t>
      </w:r>
      <w:r w:rsidR="005C48A6">
        <w:rPr>
          <w:rFonts w:ascii="Times" w:hAnsi="Times" w:cs="Times"/>
        </w:rPr>
        <w:t xml:space="preserve"> the UK</w:t>
      </w:r>
      <w:r w:rsidR="00143E9F">
        <w:rPr>
          <w:rFonts w:ascii="Times" w:hAnsi="Times" w:cs="Times"/>
        </w:rPr>
        <w:t>, and geothermal waters (USA, New Zealand)</w:t>
      </w:r>
      <w:r w:rsidR="005C48A6">
        <w:rPr>
          <w:rFonts w:ascii="Times" w:hAnsi="Times" w:cs="Times"/>
        </w:rPr>
        <w:t xml:space="preserve"> </w:t>
      </w:r>
      <w:r w:rsidR="00D5211A">
        <w:rPr>
          <w:rFonts w:ascii="Times" w:hAnsi="Times" w:cs="Times"/>
        </w:rPr>
        <w:t>(Smedley 2008)</w:t>
      </w:r>
      <w:r w:rsidR="005C48A6">
        <w:rPr>
          <w:rFonts w:ascii="Times" w:hAnsi="Times" w:cs="Times"/>
        </w:rPr>
        <w:t>. Arsenic contaminated water</w:t>
      </w:r>
      <w:r w:rsidR="00FE5A10">
        <w:rPr>
          <w:rFonts w:ascii="Times" w:hAnsi="Times" w:cs="Times"/>
        </w:rPr>
        <w:t>s</w:t>
      </w:r>
      <w:r w:rsidR="005C48A6">
        <w:rPr>
          <w:rFonts w:ascii="Times" w:hAnsi="Times" w:cs="Times"/>
        </w:rPr>
        <w:t xml:space="preserve"> thus display a wide range of </w:t>
      </w:r>
      <w:r w:rsidR="004A3B35">
        <w:rPr>
          <w:rFonts w:ascii="Times" w:hAnsi="Times" w:cs="Times"/>
        </w:rPr>
        <w:t>properties</w:t>
      </w:r>
      <w:r w:rsidR="00356D40">
        <w:rPr>
          <w:rFonts w:ascii="Times" w:hAnsi="Times" w:cs="Times"/>
        </w:rPr>
        <w:t>, differing</w:t>
      </w:r>
      <w:r w:rsidR="005C48A6">
        <w:rPr>
          <w:rFonts w:ascii="Times" w:hAnsi="Times" w:cs="Times"/>
        </w:rPr>
        <w:t xml:space="preserve"> in pH, redox </w:t>
      </w:r>
      <w:bookmarkStart w:id="0" w:name="_GoBack"/>
      <w:bookmarkEnd w:id="0"/>
      <w:r w:rsidR="005C48A6">
        <w:rPr>
          <w:rFonts w:ascii="Times" w:hAnsi="Times" w:cs="Times"/>
        </w:rPr>
        <w:t>conditions,</w:t>
      </w:r>
      <w:r w:rsidR="00650C3E">
        <w:rPr>
          <w:rFonts w:ascii="Times" w:hAnsi="Times" w:cs="Times"/>
        </w:rPr>
        <w:t xml:space="preserve"> </w:t>
      </w:r>
      <w:r w:rsidR="00650C3E" w:rsidRPr="00D77335">
        <w:rPr>
          <w:rFonts w:ascii="Times" w:hAnsi="Times" w:cs="Times"/>
        </w:rPr>
        <w:t>presence of organic matter</w:t>
      </w:r>
      <w:r w:rsidR="00854004" w:rsidRPr="00D77335">
        <w:rPr>
          <w:rFonts w:ascii="Times" w:hAnsi="Times" w:cs="Times"/>
        </w:rPr>
        <w:t>/</w:t>
      </w:r>
      <w:r w:rsidR="00FE5A10" w:rsidRPr="00D77335">
        <w:rPr>
          <w:rFonts w:ascii="Times" w:hAnsi="Times" w:cs="Times"/>
        </w:rPr>
        <w:t>bacteria</w:t>
      </w:r>
      <w:r w:rsidR="00650C3E" w:rsidRPr="00D77335">
        <w:rPr>
          <w:rFonts w:ascii="Times" w:hAnsi="Times" w:cs="Times"/>
        </w:rPr>
        <w:t>,</w:t>
      </w:r>
      <w:r w:rsidR="005C48A6" w:rsidRPr="00D77335">
        <w:rPr>
          <w:rFonts w:ascii="Times" w:hAnsi="Times" w:cs="Times"/>
        </w:rPr>
        <w:t xml:space="preserve"> and </w:t>
      </w:r>
      <w:r w:rsidR="004A3B35" w:rsidRPr="00D77335">
        <w:rPr>
          <w:rFonts w:ascii="Times" w:hAnsi="Times" w:cs="Times"/>
        </w:rPr>
        <w:t xml:space="preserve">the concentration </w:t>
      </w:r>
      <w:r w:rsidR="003939F9" w:rsidRPr="00D77335">
        <w:rPr>
          <w:rFonts w:ascii="Times" w:hAnsi="Times" w:cs="Times"/>
        </w:rPr>
        <w:t>of</w:t>
      </w:r>
      <w:r w:rsidR="00650C3E" w:rsidRPr="00D77335">
        <w:rPr>
          <w:rFonts w:ascii="Times" w:hAnsi="Times" w:cs="Times"/>
        </w:rPr>
        <w:t xml:space="preserve"> inorganic </w:t>
      </w:r>
      <w:r w:rsidR="003939F9" w:rsidRPr="00D77335">
        <w:rPr>
          <w:rFonts w:ascii="Times" w:hAnsi="Times" w:cs="Times"/>
        </w:rPr>
        <w:t>anions (bi</w:t>
      </w:r>
      <w:r w:rsidR="004A3B35" w:rsidRPr="00D77335">
        <w:rPr>
          <w:rFonts w:ascii="Times" w:hAnsi="Times" w:cs="Times"/>
        </w:rPr>
        <w:t>carbonate, phosphate, sulphate</w:t>
      </w:r>
      <w:r w:rsidR="003939F9" w:rsidRPr="00D77335">
        <w:rPr>
          <w:rFonts w:ascii="Times" w:hAnsi="Times" w:cs="Times"/>
        </w:rPr>
        <w:t xml:space="preserve">) and cations </w:t>
      </w:r>
      <w:r w:rsidR="001D1FA2" w:rsidRPr="00D77335">
        <w:rPr>
          <w:rFonts w:ascii="Times" w:hAnsi="Times" w:cs="Times"/>
        </w:rPr>
        <w:t xml:space="preserve">such as </w:t>
      </w:r>
      <w:r w:rsidR="003939F9" w:rsidRPr="00D77335">
        <w:rPr>
          <w:rFonts w:ascii="Times" w:hAnsi="Times" w:cs="Times"/>
        </w:rPr>
        <w:t xml:space="preserve">Fe(II) and </w:t>
      </w:r>
      <w:r w:rsidR="00FE5A10" w:rsidRPr="00D77335">
        <w:rPr>
          <w:rFonts w:ascii="Times" w:hAnsi="Times" w:cs="Times"/>
        </w:rPr>
        <w:t>Mn(II)</w:t>
      </w:r>
      <w:r w:rsidR="009F6ABA" w:rsidRPr="00D77335">
        <w:rPr>
          <w:rFonts w:ascii="Times" w:hAnsi="Times" w:cs="Times"/>
        </w:rPr>
        <w:t xml:space="preserve"> which</w:t>
      </w:r>
      <w:r w:rsidR="003939F9" w:rsidRPr="00D77335">
        <w:rPr>
          <w:rFonts w:ascii="Times" w:hAnsi="Times" w:cs="Times"/>
        </w:rPr>
        <w:t xml:space="preserve"> </w:t>
      </w:r>
      <w:r w:rsidR="00854004" w:rsidRPr="00D77335">
        <w:rPr>
          <w:rFonts w:ascii="Times" w:hAnsi="Times" w:cs="Times"/>
        </w:rPr>
        <w:t>precipitat</w:t>
      </w:r>
      <w:r w:rsidR="009F6ABA" w:rsidRPr="00D77335">
        <w:rPr>
          <w:rFonts w:ascii="Times" w:hAnsi="Times" w:cs="Times"/>
        </w:rPr>
        <w:t>e</w:t>
      </w:r>
      <w:r w:rsidR="003939F9" w:rsidRPr="00D77335">
        <w:rPr>
          <w:rFonts w:ascii="Times" w:hAnsi="Times" w:cs="Times"/>
        </w:rPr>
        <w:t xml:space="preserve"> once exposed to air. </w:t>
      </w:r>
      <w:r w:rsidR="009D1BE8" w:rsidRPr="00D77335">
        <w:rPr>
          <w:rFonts w:ascii="Times" w:hAnsi="Times" w:cs="Times"/>
        </w:rPr>
        <w:t>It is, therefore, not surprising that environmental</w:t>
      </w:r>
      <w:r w:rsidR="005C48A6" w:rsidRPr="00D77335">
        <w:rPr>
          <w:rFonts w:ascii="Times" w:hAnsi="Times" w:cs="Times"/>
        </w:rPr>
        <w:t xml:space="preserve"> arsenic </w:t>
      </w:r>
      <w:r w:rsidR="00D06093" w:rsidRPr="00D77335">
        <w:rPr>
          <w:rFonts w:ascii="Times" w:hAnsi="Times" w:cs="Times"/>
        </w:rPr>
        <w:t>presents itself as a range of species</w:t>
      </w:r>
      <w:r w:rsidR="004A3B35" w:rsidRPr="00D77335">
        <w:rPr>
          <w:rFonts w:ascii="Times" w:hAnsi="Times" w:cs="Times"/>
        </w:rPr>
        <w:t>,</w:t>
      </w:r>
      <w:r w:rsidR="00D06093" w:rsidRPr="00D77335">
        <w:rPr>
          <w:rFonts w:ascii="Times" w:hAnsi="Times" w:cs="Times"/>
        </w:rPr>
        <w:t xml:space="preserve"> differing in redox state, protonation state, and incorporation of organic groups </w:t>
      </w:r>
      <w:r w:rsidR="00FE5A10" w:rsidRPr="00D77335">
        <w:rPr>
          <w:rFonts w:ascii="Times" w:hAnsi="Times" w:cs="Times"/>
        </w:rPr>
        <w:fldChar w:fldCharType="begin" w:fldLock="1"/>
      </w:r>
      <w:r w:rsidR="00FE5029" w:rsidRPr="00D77335">
        <w:rPr>
          <w:rFonts w:ascii="Times" w:hAnsi="Times" w:cs="Times"/>
        </w:rPr>
        <w:instrText>ADDIN CSL_CITATION {"citationItems":[{"id":"ITEM-1","itemData":{"DOI":"10.1021/cr00094a002","ISBN":"0009-2665","ISSN":"15206890","PMID":"1888","abstract":"A review with 458 refs. on the interactions of As compds. with individual organisms and a global view on the flux of As compds. found in the environment. [on SciFinder (R)]","author":[{"dropping-particle":"","family":"Cullen","given":"William R.","non-dropping-particle":"","parse-names":false,"suffix":""},{"dropping-particle":"","family":"Reimer","given":"Kenneth J.","non-dropping-particle":"","parse-names":false,"suffix":""}],"container-title":"Chemical Reviews","id":"ITEM-1","issue":"4","issued":{"date-parts":[["1989"]]},"page":"713-764","title":"Arsenic Speciation in the Environment","type":"article-journal","volume":"89"},"uris":["http://www.mendeley.com/documents/?uuid=98032a85-4c6d-4d0d-b9a5-8f1701a61631"]}],"mendeley":{"formattedCitation":"(Cullen and Reimer, 1989)","plainTextFormattedCitation":"(Cullen and Reimer, 1989)","previouslyFormattedCitation":"(Cullen and Reimer, 1989)"},"properties":{"noteIndex":0},"schema":"https://github.com/citation-style-language/schema/raw/master/csl-citation.json"}</w:instrText>
      </w:r>
      <w:r w:rsidR="00FE5A10" w:rsidRPr="00D77335">
        <w:rPr>
          <w:rFonts w:ascii="Times" w:hAnsi="Times" w:cs="Times"/>
        </w:rPr>
        <w:fldChar w:fldCharType="separate"/>
      </w:r>
      <w:r w:rsidR="00FE5A10" w:rsidRPr="00D77335">
        <w:rPr>
          <w:rFonts w:ascii="Times" w:hAnsi="Times" w:cs="Times"/>
          <w:noProof/>
        </w:rPr>
        <w:t>(Cullen and Reimer, 1989)</w:t>
      </w:r>
      <w:r w:rsidR="00FE5A10" w:rsidRPr="00D77335">
        <w:rPr>
          <w:rFonts w:ascii="Times" w:hAnsi="Times" w:cs="Times"/>
        </w:rPr>
        <w:fldChar w:fldCharType="end"/>
      </w:r>
      <w:r w:rsidR="00FE5A10" w:rsidRPr="00D77335">
        <w:rPr>
          <w:rFonts w:ascii="Times" w:hAnsi="Times" w:cs="Times"/>
        </w:rPr>
        <w:t>.</w:t>
      </w:r>
    </w:p>
    <w:p w14:paraId="11E9B4C5" w14:textId="1DDADA1F" w:rsidR="00B57D95" w:rsidRPr="00D77335" w:rsidRDefault="008243BD" w:rsidP="006A2843">
      <w:pPr>
        <w:spacing w:line="360" w:lineRule="auto"/>
        <w:rPr>
          <w:rFonts w:ascii="Times" w:hAnsi="Times" w:cs="Times"/>
        </w:rPr>
      </w:pPr>
      <w:r w:rsidRPr="00D77335">
        <w:rPr>
          <w:rFonts w:ascii="Times" w:hAnsi="Times" w:cs="Times"/>
        </w:rPr>
        <w:t>K</w:t>
      </w:r>
      <w:r w:rsidR="005557F3" w:rsidRPr="00D77335">
        <w:rPr>
          <w:rFonts w:ascii="Times" w:hAnsi="Times" w:cs="Times"/>
        </w:rPr>
        <w:t>nowledge of arsenic speciation i</w:t>
      </w:r>
      <w:r w:rsidR="00203686" w:rsidRPr="00D77335">
        <w:rPr>
          <w:rFonts w:ascii="Times" w:hAnsi="Times" w:cs="Times"/>
        </w:rPr>
        <w:t xml:space="preserve">n groundwater systems is </w:t>
      </w:r>
      <w:r w:rsidR="005557F3" w:rsidRPr="00D77335">
        <w:rPr>
          <w:rFonts w:ascii="Times" w:hAnsi="Times" w:cs="Times"/>
        </w:rPr>
        <w:t xml:space="preserve">important for </w:t>
      </w:r>
      <w:r w:rsidR="006C29D4" w:rsidRPr="00D77335">
        <w:rPr>
          <w:rFonts w:ascii="Times" w:hAnsi="Times" w:cs="Times"/>
        </w:rPr>
        <w:t>many</w:t>
      </w:r>
      <w:r w:rsidR="005557F3" w:rsidRPr="00D77335">
        <w:rPr>
          <w:rFonts w:ascii="Times" w:hAnsi="Times" w:cs="Times"/>
        </w:rPr>
        <w:t xml:space="preserve"> re</w:t>
      </w:r>
      <w:r w:rsidR="004E078C" w:rsidRPr="00D77335">
        <w:rPr>
          <w:rFonts w:ascii="Times" w:hAnsi="Times" w:cs="Times"/>
        </w:rPr>
        <w:t>asons.</w:t>
      </w:r>
      <w:r w:rsidR="00BF44F3" w:rsidRPr="00D77335">
        <w:rPr>
          <w:rFonts w:ascii="Times" w:hAnsi="Times" w:cs="Times"/>
        </w:rPr>
        <w:t xml:space="preserve"> </w:t>
      </w:r>
      <w:r w:rsidR="00C2028E" w:rsidRPr="00D77335">
        <w:rPr>
          <w:rFonts w:ascii="Times" w:hAnsi="Times" w:cs="Times"/>
        </w:rPr>
        <w:t xml:space="preserve">Firstly, </w:t>
      </w:r>
      <w:r w:rsidR="00143E9F" w:rsidRPr="00D77335">
        <w:rPr>
          <w:rFonts w:ascii="Times" w:hAnsi="Times" w:cs="Times"/>
        </w:rPr>
        <w:t xml:space="preserve">at pH </w:t>
      </w:r>
      <w:r w:rsidR="00780D6A" w:rsidRPr="00D77335">
        <w:rPr>
          <w:rFonts w:ascii="Times" w:hAnsi="Times" w:cs="Times"/>
        </w:rPr>
        <w:t>5</w:t>
      </w:r>
      <w:r w:rsidR="00143E9F" w:rsidRPr="00D77335">
        <w:rPr>
          <w:rFonts w:ascii="Times" w:hAnsi="Times" w:cs="Times"/>
        </w:rPr>
        <w:t>-8</w:t>
      </w:r>
      <w:r w:rsidR="00D26286" w:rsidRPr="00D77335">
        <w:rPr>
          <w:rFonts w:ascii="Times" w:hAnsi="Times" w:cs="Times"/>
        </w:rPr>
        <w:t>,</w:t>
      </w:r>
      <w:r w:rsidR="00547458" w:rsidRPr="00D77335">
        <w:rPr>
          <w:rFonts w:ascii="Times" w:hAnsi="Times" w:cs="Times"/>
        </w:rPr>
        <w:t xml:space="preserve"> typical for most groundwaters</w:t>
      </w:r>
      <w:r w:rsidR="00143E9F" w:rsidRPr="00D77335">
        <w:rPr>
          <w:rFonts w:ascii="Times" w:hAnsi="Times" w:cs="Times"/>
        </w:rPr>
        <w:t xml:space="preserve">, </w:t>
      </w:r>
      <w:r w:rsidR="00C2028E" w:rsidRPr="00D77335">
        <w:rPr>
          <w:rFonts w:ascii="Times" w:hAnsi="Times" w:cs="Times"/>
        </w:rPr>
        <w:t>arsenic</w:t>
      </w:r>
      <w:r w:rsidR="008C7255" w:rsidRPr="00D77335">
        <w:rPr>
          <w:rFonts w:ascii="Times" w:hAnsi="Times" w:cs="Times"/>
        </w:rPr>
        <w:t xml:space="preserve"> is present as inorganic </w:t>
      </w:r>
      <w:r w:rsidR="00143E9F" w:rsidRPr="00D77335">
        <w:rPr>
          <w:rFonts w:ascii="Times" w:hAnsi="Times" w:cs="Times"/>
        </w:rPr>
        <w:t>H</w:t>
      </w:r>
      <w:r w:rsidR="00143E9F" w:rsidRPr="00D77335">
        <w:rPr>
          <w:rFonts w:ascii="Times" w:hAnsi="Times" w:cs="Times"/>
          <w:vertAlign w:val="subscript"/>
        </w:rPr>
        <w:t>3</w:t>
      </w:r>
      <w:r w:rsidR="00C2028E" w:rsidRPr="00D77335">
        <w:rPr>
          <w:rFonts w:ascii="Times" w:hAnsi="Times" w:cs="Times"/>
        </w:rPr>
        <w:t>AsO</w:t>
      </w:r>
      <w:r w:rsidR="00C2028E" w:rsidRPr="00D77335">
        <w:rPr>
          <w:rFonts w:ascii="Times" w:hAnsi="Times" w:cs="Times"/>
          <w:vertAlign w:val="subscript"/>
        </w:rPr>
        <w:t>3</w:t>
      </w:r>
      <w:r w:rsidR="00C2028E" w:rsidRPr="00D77335">
        <w:rPr>
          <w:rFonts w:ascii="Times" w:hAnsi="Times" w:cs="Times"/>
        </w:rPr>
        <w:t xml:space="preserve"> (“</w:t>
      </w:r>
      <w:r w:rsidR="008C7255" w:rsidRPr="00D77335">
        <w:rPr>
          <w:rFonts w:ascii="Times" w:hAnsi="Times" w:cs="Times"/>
        </w:rPr>
        <w:t>arsenite</w:t>
      </w:r>
      <w:r w:rsidR="00C2028E" w:rsidRPr="00D77335">
        <w:rPr>
          <w:rFonts w:ascii="Times" w:hAnsi="Times" w:cs="Times"/>
        </w:rPr>
        <w:t>” or</w:t>
      </w:r>
      <w:r w:rsidR="008C7255" w:rsidRPr="00D77335">
        <w:rPr>
          <w:rFonts w:ascii="Times" w:hAnsi="Times" w:cs="Times"/>
        </w:rPr>
        <w:t xml:space="preserve"> </w:t>
      </w:r>
      <w:proofErr w:type="gramStart"/>
      <w:r w:rsidR="008C7255" w:rsidRPr="00D77335">
        <w:rPr>
          <w:rFonts w:ascii="Times" w:hAnsi="Times" w:cs="Times"/>
        </w:rPr>
        <w:t>As</w:t>
      </w:r>
      <w:proofErr w:type="gramEnd"/>
      <w:r w:rsidR="008C7255" w:rsidRPr="00D77335">
        <w:rPr>
          <w:rFonts w:ascii="Times" w:hAnsi="Times" w:cs="Times"/>
        </w:rPr>
        <w:t>(III)</w:t>
      </w:r>
      <w:r w:rsidR="00C2028E" w:rsidRPr="00D77335">
        <w:rPr>
          <w:rFonts w:ascii="Times" w:hAnsi="Times" w:cs="Times"/>
        </w:rPr>
        <w:t>)</w:t>
      </w:r>
      <w:r w:rsidR="002C4139" w:rsidRPr="00D77335">
        <w:rPr>
          <w:rFonts w:ascii="Times" w:hAnsi="Times" w:cs="Times"/>
        </w:rPr>
        <w:t xml:space="preserve"> </w:t>
      </w:r>
      <w:r w:rsidR="008C7255" w:rsidRPr="00D77335">
        <w:rPr>
          <w:rFonts w:ascii="Times" w:hAnsi="Times" w:cs="Times"/>
        </w:rPr>
        <w:t>and</w:t>
      </w:r>
      <w:r w:rsidR="00C2028E" w:rsidRPr="00D77335">
        <w:rPr>
          <w:rFonts w:ascii="Times" w:hAnsi="Times" w:cs="Times"/>
        </w:rPr>
        <w:t xml:space="preserve"> H</w:t>
      </w:r>
      <w:r w:rsidR="00C2028E" w:rsidRPr="00D77335">
        <w:rPr>
          <w:rFonts w:ascii="Times" w:hAnsi="Times" w:cs="Times"/>
          <w:vertAlign w:val="subscript"/>
        </w:rPr>
        <w:t>2</w:t>
      </w:r>
      <w:r w:rsidR="00C2028E" w:rsidRPr="00D77335">
        <w:rPr>
          <w:rFonts w:ascii="Times" w:hAnsi="Times" w:cs="Times"/>
        </w:rPr>
        <w:t>AsO</w:t>
      </w:r>
      <w:r w:rsidR="00C2028E" w:rsidRPr="00D77335">
        <w:rPr>
          <w:rFonts w:ascii="Times" w:hAnsi="Times" w:cs="Times"/>
          <w:vertAlign w:val="subscript"/>
        </w:rPr>
        <w:t>4</w:t>
      </w:r>
      <w:r w:rsidR="00C2028E" w:rsidRPr="00D77335">
        <w:rPr>
          <w:rFonts w:ascii="Times" w:hAnsi="Times" w:cs="Times"/>
          <w:vertAlign w:val="superscript"/>
        </w:rPr>
        <w:t>-</w:t>
      </w:r>
      <w:r w:rsidR="00C2028E" w:rsidRPr="00D77335">
        <w:rPr>
          <w:rFonts w:ascii="Times" w:hAnsi="Times" w:cs="Times"/>
        </w:rPr>
        <w:t>/HAsO</w:t>
      </w:r>
      <w:r w:rsidR="00C2028E" w:rsidRPr="00D77335">
        <w:rPr>
          <w:rFonts w:ascii="Times" w:hAnsi="Times" w:cs="Times"/>
          <w:vertAlign w:val="subscript"/>
        </w:rPr>
        <w:t>4</w:t>
      </w:r>
      <w:r w:rsidR="00C2028E" w:rsidRPr="00D77335">
        <w:rPr>
          <w:rFonts w:ascii="Times" w:hAnsi="Times" w:cs="Times"/>
          <w:vertAlign w:val="superscript"/>
        </w:rPr>
        <w:t>2</w:t>
      </w:r>
      <w:r w:rsidR="00F9387B" w:rsidRPr="00D77335">
        <w:rPr>
          <w:rFonts w:ascii="Times" w:hAnsi="Times" w:cs="Times"/>
          <w:vertAlign w:val="superscript"/>
        </w:rPr>
        <w:t>-</w:t>
      </w:r>
      <w:r w:rsidR="008C7255" w:rsidRPr="00D77335">
        <w:rPr>
          <w:rFonts w:ascii="Times" w:hAnsi="Times" w:cs="Times"/>
        </w:rPr>
        <w:t xml:space="preserve"> </w:t>
      </w:r>
      <w:r w:rsidR="00C2028E" w:rsidRPr="00D77335">
        <w:rPr>
          <w:rFonts w:ascii="Times" w:hAnsi="Times" w:cs="Times"/>
        </w:rPr>
        <w:t>(“</w:t>
      </w:r>
      <w:r w:rsidR="008C7255" w:rsidRPr="00D77335">
        <w:rPr>
          <w:rFonts w:ascii="Times" w:hAnsi="Times" w:cs="Times"/>
        </w:rPr>
        <w:t>arsenate</w:t>
      </w:r>
      <w:r w:rsidR="00C2028E" w:rsidRPr="00D77335">
        <w:rPr>
          <w:rFonts w:ascii="Times" w:hAnsi="Times" w:cs="Times"/>
        </w:rPr>
        <w:t xml:space="preserve">” or </w:t>
      </w:r>
      <w:r w:rsidR="008C7255" w:rsidRPr="00D77335">
        <w:rPr>
          <w:rFonts w:ascii="Times" w:hAnsi="Times" w:cs="Times"/>
        </w:rPr>
        <w:t>As(V)</w:t>
      </w:r>
      <w:r w:rsidR="00C2028E" w:rsidRPr="00D77335">
        <w:rPr>
          <w:rFonts w:ascii="Times" w:hAnsi="Times" w:cs="Times"/>
        </w:rPr>
        <w:t>)</w:t>
      </w:r>
      <w:r w:rsidR="007F678B" w:rsidRPr="00D77335">
        <w:rPr>
          <w:rFonts w:ascii="Times" w:hAnsi="Times" w:cs="Times"/>
        </w:rPr>
        <w:t>.</w:t>
      </w:r>
      <w:r w:rsidR="007244C8" w:rsidRPr="00D77335">
        <w:rPr>
          <w:rFonts w:ascii="Times" w:hAnsi="Times" w:cs="Times"/>
        </w:rPr>
        <w:t xml:space="preserve"> </w:t>
      </w:r>
      <w:r w:rsidR="007F678B" w:rsidRPr="00D77335">
        <w:rPr>
          <w:rFonts w:ascii="Times" w:hAnsi="Times" w:cs="Times"/>
        </w:rPr>
        <w:t>Since</w:t>
      </w:r>
      <w:r w:rsidR="008C7255" w:rsidRPr="00D77335">
        <w:rPr>
          <w:rFonts w:ascii="Times" w:hAnsi="Times" w:cs="Times"/>
        </w:rPr>
        <w:t xml:space="preserve"> As(III) is </w:t>
      </w:r>
      <w:r w:rsidR="009E67E9" w:rsidRPr="00D77335">
        <w:rPr>
          <w:rFonts w:ascii="Times" w:hAnsi="Times" w:cs="Times"/>
        </w:rPr>
        <w:t>up to 60</w:t>
      </w:r>
      <w:r w:rsidR="008C7255" w:rsidRPr="00D77335">
        <w:rPr>
          <w:rFonts w:ascii="Times" w:hAnsi="Times" w:cs="Times"/>
        </w:rPr>
        <w:t xml:space="preserve"> times more toxic</w:t>
      </w:r>
      <w:r w:rsidR="0023665D" w:rsidRPr="00D77335">
        <w:rPr>
          <w:rFonts w:ascii="Times" w:hAnsi="Times" w:cs="Times"/>
        </w:rPr>
        <w:t xml:space="preserve"> than As(V)</w:t>
      </w:r>
      <w:r w:rsidR="00585863" w:rsidRPr="00D77335">
        <w:rPr>
          <w:rFonts w:ascii="Times" w:hAnsi="Times" w:cs="Times"/>
        </w:rPr>
        <w:t xml:space="preserve"> in humans</w:t>
      </w:r>
      <w:r w:rsidR="007F678B" w:rsidRPr="00D77335">
        <w:rPr>
          <w:rFonts w:ascii="Times" w:hAnsi="Times" w:cs="Times"/>
        </w:rPr>
        <w:t>,</w:t>
      </w:r>
      <w:r w:rsidR="007244C8" w:rsidRPr="00D77335">
        <w:rPr>
          <w:rFonts w:ascii="Times" w:hAnsi="Times" w:cs="Times"/>
        </w:rPr>
        <w:t xml:space="preserve"> </w:t>
      </w:r>
      <w:r w:rsidR="00797298" w:rsidRPr="00D77335">
        <w:rPr>
          <w:rFonts w:ascii="Times" w:hAnsi="Times" w:cs="Times"/>
        </w:rPr>
        <w:t xml:space="preserve">knowing the </w:t>
      </w:r>
      <w:r w:rsidR="007F678B" w:rsidRPr="00D77335">
        <w:rPr>
          <w:rFonts w:ascii="Times" w:hAnsi="Times" w:cs="Times"/>
        </w:rPr>
        <w:t xml:space="preserve">speciation </w:t>
      </w:r>
      <w:r w:rsidR="00797298" w:rsidRPr="00D77335">
        <w:rPr>
          <w:rFonts w:ascii="Times" w:hAnsi="Times" w:cs="Times"/>
        </w:rPr>
        <w:t>is important</w:t>
      </w:r>
      <w:r w:rsidR="004E078C" w:rsidRPr="00D77335">
        <w:rPr>
          <w:rFonts w:ascii="Times" w:hAnsi="Times" w:cs="Times"/>
        </w:rPr>
        <w:t xml:space="preserve"> </w:t>
      </w:r>
      <w:r w:rsidR="007F678B" w:rsidRPr="00D77335">
        <w:rPr>
          <w:rFonts w:ascii="Times" w:hAnsi="Times" w:cs="Times"/>
        </w:rPr>
        <w:t>when assessing</w:t>
      </w:r>
      <w:r w:rsidR="008C7255" w:rsidRPr="00D77335">
        <w:rPr>
          <w:rFonts w:ascii="Times" w:hAnsi="Times" w:cs="Times"/>
        </w:rPr>
        <w:t xml:space="preserve"> </w:t>
      </w:r>
      <w:r w:rsidR="0049484A" w:rsidRPr="00D77335">
        <w:rPr>
          <w:rFonts w:ascii="Times" w:hAnsi="Times" w:cs="Times"/>
        </w:rPr>
        <w:t>public health risk</w:t>
      </w:r>
      <w:r w:rsidR="003865BD" w:rsidRPr="00D77335">
        <w:rPr>
          <w:rFonts w:ascii="Times" w:hAnsi="Times" w:cs="Times"/>
        </w:rPr>
        <w:t xml:space="preserve"> </w:t>
      </w:r>
      <w:r w:rsidR="003865BD" w:rsidRPr="00D77335">
        <w:rPr>
          <w:rFonts w:ascii="Times" w:hAnsi="Times" w:cs="Times"/>
        </w:rPr>
        <w:fldChar w:fldCharType="begin" w:fldLock="1"/>
      </w:r>
      <w:r w:rsidR="00FE5029" w:rsidRPr="00D77335">
        <w:rPr>
          <w:rFonts w:ascii="Times" w:hAnsi="Times" w:cs="Times"/>
        </w:rPr>
        <w:instrText>ADDIN CSL_CITATION {"citationItems":[{"id":"ITEM-1","itemData":{"DOI":"10.1016/j.envpol.2018.06.083","ISSN":"18736424","abstract":"Capsule: This review describes arsenic contamination of groundwater and associated health risks in Pakistan considering proposed scientific solutions proposed at global and regional scales.","author":[{"dropping-particle":"","family":"Shahid","given":"Muhammad","non-dropping-particle":"","parse-names":false,"suffix":""},{"dropping-particle":"","family":"Niazi","given":"Nabeel Khan","non-dropping-particle":"","parse-names":false,"suffix":""},{"dropping-particle":"","family":"Dumat","given":"Camille","non-dropping-particle":"","parse-names":false,"suffix":""},{"dropping-particle":"","family":"Naidu","given":"Ravi","non-dropping-particle":"","parse-names":false,"suffix":""},{"dropping-particle":"","family":"Khalid","given":"Sana","non-dropping-particle":"","parse-names":false,"suffix":""},{"dropping-particle":"","family":"Rahman","given":"Mohammad Mahmudur","non-dropping-particle":"","parse-names":false,"suffix":""},{"dropping-particle":"","family":"Bibi","given":"Irshad","non-dropping-particle":"","parse-names":false,"suffix":""}],"container-title":"Environmental Pollution","id":"ITEM-1","issued":{"date-parts":[["2018"]]},"page":"307-319","publisher":"Elsevier Ltd","title":"A meta-analysis of the distribution, sources and health risks of arsenic-contaminated groundwater in Pakistan","type":"article-journal","volume":"242"},"uris":["http://www.mendeley.com/documents/?uuid=9f54fd94-f97d-41a2-b2fb-8c959a829c29"]}],"mendeley":{"formattedCitation":"(Shahid et al., 2018)","plainTextFormattedCitation":"(Shahid et al., 2018)","previouslyFormattedCitation":"(Shahid et al., 2018)"},"properties":{"noteIndex":0},"schema":"https://github.com/citation-style-language/schema/raw/master/csl-citation.json"}</w:instrText>
      </w:r>
      <w:r w:rsidR="003865BD" w:rsidRPr="00D77335">
        <w:rPr>
          <w:rFonts w:ascii="Times" w:hAnsi="Times" w:cs="Times"/>
        </w:rPr>
        <w:fldChar w:fldCharType="separate"/>
      </w:r>
      <w:r w:rsidR="003865BD" w:rsidRPr="00D77335">
        <w:rPr>
          <w:rFonts w:ascii="Times" w:hAnsi="Times" w:cs="Times"/>
          <w:noProof/>
        </w:rPr>
        <w:t>(Shahid et al., 2018)</w:t>
      </w:r>
      <w:r w:rsidR="003865BD" w:rsidRPr="00D77335">
        <w:rPr>
          <w:rFonts w:ascii="Times" w:hAnsi="Times" w:cs="Times"/>
        </w:rPr>
        <w:fldChar w:fldCharType="end"/>
      </w:r>
      <w:r w:rsidR="008C7255" w:rsidRPr="00D77335">
        <w:rPr>
          <w:rFonts w:ascii="Times" w:hAnsi="Times" w:cs="Times"/>
        </w:rPr>
        <w:t xml:space="preserve"> </w:t>
      </w:r>
      <w:r w:rsidR="00E870DA" w:rsidRPr="00D77335">
        <w:rPr>
          <w:rFonts w:ascii="Times" w:hAnsi="Times" w:cs="Times"/>
        </w:rPr>
        <w:fldChar w:fldCharType="begin" w:fldLock="1"/>
      </w:r>
      <w:r w:rsidR="00FE5029" w:rsidRPr="00D77335">
        <w:rPr>
          <w:rFonts w:ascii="Times" w:hAnsi="Times" w:cs="Times"/>
        </w:rPr>
        <w:instrText>ADDIN CSL_CITATION {"citationItems":[{"id":"ITEM-1","itemData":{"DOI":"10.1007/s11270-009-0052-6","ISSN":"00496979","abstract":"The processes impacting arsenic toxicity are a function of molecular speciation, where risk from chronic exposure to the reduced arsenic species is estimated to be four orders of magnitude higher than many oxidized arsenic species. While the adverse health effects of arsenic are generally well known, the impact of speciation on carcino- genic and noncarcinogenic adverse health effects has rarely, if ever, been considered in traditional chronic arsenic exposure risk assessments. Utiliz- ing standard Environmental Protection Agency protocol, lifetime cancer risk and hazard quotient are calculated for chronic arsenic exposure at the local, regional, and national scale to characterize potential risk as a function of arsenic speciation. Additionally, the antagonistic and synergistic impacts of biogeochemical processes on arsenic bioavailability and bioaccessibility are discussed and show chronic exposure risk is likely to be","author":[{"dropping-particle":"","family":"Markley","given":"C. T.","non-dropping-particle":"","parse-names":false,"suffix":""},{"dropping-particle":"","family":"Herbert","given":"B. E.","non-dropping-particle":"","parse-names":false,"suffix":""}],"container-title":"Water, Air, and Soil Pollution","id":"ITEM-1","issue":"1-4","issued":{"date-parts":[["2009"]]},"page":"385-398","title":"Arsenic risk assessment: The importance of speciation in different hydrologic systems","type":"article-journal","volume":"204"},"uris":["http://www.mendeley.com/documents/?uuid=39ed360a-9fc3-40b2-9ec4-d7270c9f83f2"]}],"mendeley":{"formattedCitation":"(Markley and Herbert, 2009)","plainTextFormattedCitation":"(Markley and Herbert, 2009)","previouslyFormattedCitation":"(Markley and Herbert, 2009)"},"properties":{"noteIndex":0},"schema":"https://github.com/citation-style-language/schema/raw/master/csl-citation.json"}</w:instrText>
      </w:r>
      <w:r w:rsidR="00E870DA" w:rsidRPr="00D77335">
        <w:rPr>
          <w:rFonts w:ascii="Times" w:hAnsi="Times" w:cs="Times"/>
        </w:rPr>
        <w:fldChar w:fldCharType="separate"/>
      </w:r>
      <w:r w:rsidR="00950AFC" w:rsidRPr="00D77335">
        <w:rPr>
          <w:rFonts w:ascii="Times" w:hAnsi="Times" w:cs="Times"/>
          <w:noProof/>
        </w:rPr>
        <w:t>(Markley and Herbert, 2009)</w:t>
      </w:r>
      <w:r w:rsidR="00E870DA" w:rsidRPr="00D77335">
        <w:rPr>
          <w:rFonts w:ascii="Times" w:hAnsi="Times" w:cs="Times"/>
        </w:rPr>
        <w:fldChar w:fldCharType="end"/>
      </w:r>
      <w:r w:rsidR="003865BD" w:rsidRPr="00D77335">
        <w:rPr>
          <w:rFonts w:ascii="Times" w:hAnsi="Times" w:cs="Times"/>
        </w:rPr>
        <w:t>.</w:t>
      </w:r>
      <w:r w:rsidR="006E7246" w:rsidRPr="00D77335">
        <w:rPr>
          <w:rFonts w:ascii="Times" w:hAnsi="Times" w:cs="Times"/>
        </w:rPr>
        <w:t xml:space="preserve"> </w:t>
      </w:r>
      <w:r w:rsidR="004E078C" w:rsidRPr="00D77335">
        <w:rPr>
          <w:rFonts w:ascii="Times" w:hAnsi="Times" w:cs="Times"/>
        </w:rPr>
        <w:t>Secondly</w:t>
      </w:r>
      <w:r w:rsidR="00785130" w:rsidRPr="00D77335">
        <w:rPr>
          <w:rFonts w:ascii="Times" w:hAnsi="Times" w:cs="Times"/>
        </w:rPr>
        <w:t xml:space="preserve">, </w:t>
      </w:r>
      <w:r w:rsidR="003E74F9" w:rsidRPr="00D77335">
        <w:rPr>
          <w:rFonts w:ascii="Times" w:hAnsi="Times" w:cs="Times"/>
        </w:rPr>
        <w:t xml:space="preserve">since </w:t>
      </w:r>
      <w:r w:rsidR="00ED31DC" w:rsidRPr="00D77335">
        <w:rPr>
          <w:rFonts w:ascii="Times" w:hAnsi="Times" w:cs="Times"/>
        </w:rPr>
        <w:t>H</w:t>
      </w:r>
      <w:r w:rsidR="00ED31DC" w:rsidRPr="00D77335">
        <w:rPr>
          <w:rFonts w:ascii="Times" w:hAnsi="Times" w:cs="Times"/>
          <w:vertAlign w:val="subscript"/>
        </w:rPr>
        <w:t>3</w:t>
      </w:r>
      <w:r w:rsidR="00ED31DC" w:rsidRPr="00D77335">
        <w:rPr>
          <w:rFonts w:ascii="Times" w:hAnsi="Times" w:cs="Times"/>
        </w:rPr>
        <w:t>AsO</w:t>
      </w:r>
      <w:r w:rsidR="00ED31DC" w:rsidRPr="00D77335">
        <w:rPr>
          <w:rFonts w:ascii="Times" w:hAnsi="Times" w:cs="Times"/>
          <w:vertAlign w:val="subscript"/>
        </w:rPr>
        <w:t>3</w:t>
      </w:r>
      <w:r w:rsidR="00D5720B" w:rsidRPr="00D77335">
        <w:rPr>
          <w:rFonts w:ascii="Times" w:hAnsi="Times" w:cs="Times"/>
        </w:rPr>
        <w:t xml:space="preserve"> </w:t>
      </w:r>
      <w:r w:rsidR="00785130" w:rsidRPr="00D77335">
        <w:rPr>
          <w:rFonts w:ascii="Times" w:hAnsi="Times" w:cs="Times"/>
        </w:rPr>
        <w:t xml:space="preserve">is </w:t>
      </w:r>
      <w:r w:rsidR="00D5758F" w:rsidRPr="00D77335">
        <w:rPr>
          <w:rFonts w:ascii="Times" w:hAnsi="Times" w:cs="Times"/>
        </w:rPr>
        <w:t>neutral</w:t>
      </w:r>
      <w:r w:rsidR="003E74F9" w:rsidRPr="00D77335">
        <w:rPr>
          <w:rFonts w:ascii="Times" w:hAnsi="Times" w:cs="Times"/>
        </w:rPr>
        <w:t>,</w:t>
      </w:r>
      <w:r w:rsidR="00D5758F" w:rsidRPr="00D77335">
        <w:rPr>
          <w:rFonts w:ascii="Times" w:hAnsi="Times" w:cs="Times"/>
        </w:rPr>
        <w:t xml:space="preserve"> </w:t>
      </w:r>
      <w:r w:rsidR="00CD575D" w:rsidRPr="00D77335">
        <w:rPr>
          <w:rFonts w:ascii="Times" w:hAnsi="Times" w:cs="Times"/>
        </w:rPr>
        <w:t>its removal is not efficiently achieved through</w:t>
      </w:r>
      <w:r w:rsidR="005557F3" w:rsidRPr="00D77335">
        <w:rPr>
          <w:rFonts w:ascii="Times" w:hAnsi="Times" w:cs="Times"/>
        </w:rPr>
        <w:t xml:space="preserve"> </w:t>
      </w:r>
      <w:r w:rsidR="00CD575D" w:rsidRPr="00D77335">
        <w:rPr>
          <w:rFonts w:ascii="Times" w:hAnsi="Times" w:cs="Times"/>
        </w:rPr>
        <w:t>typical</w:t>
      </w:r>
      <w:r w:rsidR="004D1E08" w:rsidRPr="00D77335">
        <w:rPr>
          <w:rFonts w:ascii="Times" w:hAnsi="Times" w:cs="Times"/>
        </w:rPr>
        <w:t xml:space="preserve"> water treatment processes such as</w:t>
      </w:r>
      <w:r w:rsidR="00CD575D" w:rsidRPr="00D77335">
        <w:rPr>
          <w:rFonts w:ascii="Times" w:hAnsi="Times" w:cs="Times"/>
        </w:rPr>
        <w:t xml:space="preserve"> coagulation-flocculation </w:t>
      </w:r>
      <w:r w:rsidR="005557F3" w:rsidRPr="00D77335">
        <w:rPr>
          <w:rFonts w:ascii="Times" w:hAnsi="Times" w:cs="Times"/>
        </w:rPr>
        <w:t>or</w:t>
      </w:r>
      <w:r w:rsidR="001E01D4" w:rsidRPr="00D77335">
        <w:rPr>
          <w:rFonts w:ascii="Times" w:hAnsi="Times" w:cs="Times"/>
        </w:rPr>
        <w:t xml:space="preserve"> </w:t>
      </w:r>
      <w:r w:rsidR="005557F3" w:rsidRPr="00D77335">
        <w:rPr>
          <w:rFonts w:ascii="Times" w:hAnsi="Times" w:cs="Times"/>
        </w:rPr>
        <w:t xml:space="preserve">adsorption. Instead, </w:t>
      </w:r>
      <w:r w:rsidR="00CD575D" w:rsidRPr="00D77335">
        <w:rPr>
          <w:rFonts w:ascii="Times" w:hAnsi="Times" w:cs="Times"/>
        </w:rPr>
        <w:t>a</w:t>
      </w:r>
      <w:r w:rsidR="00D12CCB" w:rsidRPr="00D77335">
        <w:rPr>
          <w:rFonts w:ascii="Times" w:hAnsi="Times" w:cs="Times"/>
        </w:rPr>
        <w:t>ddition of a</w:t>
      </w:r>
      <w:r w:rsidR="00CD575D" w:rsidRPr="00D77335">
        <w:rPr>
          <w:rFonts w:ascii="Times" w:hAnsi="Times" w:cs="Times"/>
        </w:rPr>
        <w:t xml:space="preserve"> pre-oxidation step</w:t>
      </w:r>
      <w:r w:rsidR="00434477" w:rsidRPr="00D77335">
        <w:rPr>
          <w:rFonts w:ascii="Times" w:hAnsi="Times" w:cs="Times"/>
        </w:rPr>
        <w:t xml:space="preserve"> </w:t>
      </w:r>
      <w:r w:rsidR="009C48C8" w:rsidRPr="00D77335">
        <w:rPr>
          <w:rFonts w:ascii="Times" w:hAnsi="Times" w:cs="Times"/>
        </w:rPr>
        <w:t>is needed</w:t>
      </w:r>
      <w:r w:rsidR="00EB7C46" w:rsidRPr="00D77335">
        <w:rPr>
          <w:rFonts w:ascii="Times" w:hAnsi="Times" w:cs="Times"/>
        </w:rPr>
        <w:t xml:space="preserve"> </w:t>
      </w:r>
      <w:r w:rsidR="00EB7C46" w:rsidRPr="00D77335">
        <w:rPr>
          <w:rFonts w:ascii="Times" w:hAnsi="Times" w:cs="Times"/>
        </w:rPr>
        <w:fldChar w:fldCharType="begin" w:fldLock="1"/>
      </w:r>
      <w:r w:rsidR="00FE5029" w:rsidRPr="00D77335">
        <w:rPr>
          <w:rFonts w:ascii="Times" w:hAnsi="Times" w:cs="Times"/>
        </w:rPr>
        <w:instrText>ADDIN CSL_CITATION {"citationItems":[{"id":"ITEM-1","itemData":{"DOI":"10.1061/(ASCE)EE.1943-7870.0001225","ISSN":"07339372","abstract":"Treatment of drinking water for arsenic (As) removal has been implemented in centralized facilities worldwide, reflecting the increasingly stringent national and international drinking water standards for As, for which a standard of 10 μg/L has been widely adopted. It might therefore be expected that information on the performance of installed treatment processes could serve as basis for process optimization and more-informed decisions on process selection. A review of available information on installed treatment does provide some insight into the scale of implementation, factors driving process selection and difficulties that have arisen in practice (as a complement to more accessible information on bench-scale and pilot-scale studies). The availability of information on treatment performance at full-scale treatment is, however, severely limited. The rapid advances in information technology and consequent elimination of technical barriers to sharing information and knowledge should allow the development of an international, accessible database or even a metadata portal for installed technologies for As removal that would offer the potential to benefit from past and ongoing experience in practice.","author":[{"dropping-particle":"","family":"Hering","given":"Janet G.","non-dropping-particle":"","parse-names":false,"suffix":""},{"dropping-particle":"","family":"Katsoyiannis","given":"Ioannis A.","non-dropping-particle":"","parse-names":false,"suffix":""},{"dropping-particle":"","family":"Theoduloz","given":"Gerardo Ahumada","non-dropping-particle":"","parse-names":false,"suffix":""},{"dropping-particle":"","family":"Berg","given":"Michael","non-dropping-particle":"","parse-names":false,"suffix":""},{"dropping-particle":"","family":"Hug","given":"Stephan J.","non-dropping-particle":"","parse-names":false,"suffix":""}],"container-title":"Journal of Environmental Engineering (United States)","id":"ITEM-1","issue":"5","issued":{"date-parts":[["2017"]]},"page":"1-9","title":"Arsenic removal from drinking water: Experiences with technologies and constraints in practice","type":"article-journal","volume":"143"},"uris":["http://www.mendeley.com/documents/?uuid=78ea33e7-5b6b-4bda-993f-4a04cf7a12fa"]}],"mendeley":{"formattedCitation":"(Hering et al., 2017)","plainTextFormattedCitation":"(Hering et al., 2017)","previouslyFormattedCitation":"(Hering et al., 2017)"},"properties":{"noteIndex":0},"schema":"https://github.com/citation-style-language/schema/raw/master/csl-citation.json"}</w:instrText>
      </w:r>
      <w:r w:rsidR="00EB7C46" w:rsidRPr="00D77335">
        <w:rPr>
          <w:rFonts w:ascii="Times" w:hAnsi="Times" w:cs="Times"/>
        </w:rPr>
        <w:fldChar w:fldCharType="separate"/>
      </w:r>
      <w:r w:rsidR="00EB7C46" w:rsidRPr="00D77335">
        <w:rPr>
          <w:rFonts w:ascii="Times" w:hAnsi="Times" w:cs="Times"/>
          <w:noProof/>
        </w:rPr>
        <w:t>(Hering et al., 2017)</w:t>
      </w:r>
      <w:r w:rsidR="00EB7C46" w:rsidRPr="00D77335">
        <w:rPr>
          <w:rFonts w:ascii="Times" w:hAnsi="Times" w:cs="Times"/>
        </w:rPr>
        <w:fldChar w:fldCharType="end"/>
      </w:r>
      <w:r w:rsidR="00397BE1" w:rsidRPr="00D77335">
        <w:rPr>
          <w:rFonts w:ascii="Times" w:hAnsi="Times" w:cs="Times"/>
        </w:rPr>
        <w:t>.</w:t>
      </w:r>
      <w:r w:rsidR="008567C9" w:rsidRPr="00D77335">
        <w:rPr>
          <w:rFonts w:ascii="Times" w:hAnsi="Times" w:cs="Times"/>
        </w:rPr>
        <w:t xml:space="preserve"> </w:t>
      </w:r>
      <w:r w:rsidR="001E01D4" w:rsidRPr="00D77335">
        <w:rPr>
          <w:rFonts w:ascii="Times" w:hAnsi="Times" w:cs="Times"/>
        </w:rPr>
        <w:t>Thirdly</w:t>
      </w:r>
      <w:r w:rsidR="004E078C" w:rsidRPr="00D77335">
        <w:rPr>
          <w:rFonts w:ascii="Times" w:hAnsi="Times" w:cs="Times"/>
        </w:rPr>
        <w:t>,</w:t>
      </w:r>
      <w:r w:rsidR="00026FF7" w:rsidRPr="00D77335">
        <w:rPr>
          <w:rFonts w:ascii="Times" w:hAnsi="Times" w:cs="Times"/>
        </w:rPr>
        <w:t xml:space="preserve"> </w:t>
      </w:r>
      <w:r w:rsidR="004E078C" w:rsidRPr="00D77335">
        <w:rPr>
          <w:rFonts w:ascii="Times" w:hAnsi="Times" w:cs="Times"/>
        </w:rPr>
        <w:t>knowledge of</w:t>
      </w:r>
      <w:r w:rsidR="004A3B35" w:rsidRPr="00D77335">
        <w:rPr>
          <w:rFonts w:ascii="Times" w:hAnsi="Times" w:cs="Times"/>
        </w:rPr>
        <w:t xml:space="preserve"> the</w:t>
      </w:r>
      <w:r w:rsidR="004E078C" w:rsidRPr="00D77335">
        <w:rPr>
          <w:rFonts w:ascii="Times" w:hAnsi="Times" w:cs="Times"/>
        </w:rPr>
        <w:t xml:space="preserve"> speciation </w:t>
      </w:r>
      <w:r w:rsidR="00026FF7" w:rsidRPr="00D77335">
        <w:rPr>
          <w:rFonts w:ascii="Times" w:hAnsi="Times" w:cs="Times"/>
        </w:rPr>
        <w:t>can</w:t>
      </w:r>
      <w:r w:rsidR="000E5660" w:rsidRPr="00D77335">
        <w:rPr>
          <w:rFonts w:ascii="Times" w:hAnsi="Times" w:cs="Times"/>
        </w:rPr>
        <w:t xml:space="preserve"> help understand</w:t>
      </w:r>
      <w:r w:rsidR="009E67E9" w:rsidRPr="00D77335">
        <w:rPr>
          <w:rFonts w:ascii="Times" w:hAnsi="Times" w:cs="Times"/>
        </w:rPr>
        <w:t xml:space="preserve"> the cycling of arsenic within the environment</w:t>
      </w:r>
      <w:r w:rsidR="00234893" w:rsidRPr="00D77335">
        <w:rPr>
          <w:rFonts w:ascii="Times" w:hAnsi="Times" w:cs="Times"/>
        </w:rPr>
        <w:t xml:space="preserve"> </w:t>
      </w:r>
      <w:r w:rsidR="00234893" w:rsidRPr="00D77335">
        <w:rPr>
          <w:rFonts w:ascii="Times" w:hAnsi="Times" w:cs="Times"/>
        </w:rPr>
        <w:fldChar w:fldCharType="begin" w:fldLock="1"/>
      </w:r>
      <w:r w:rsidR="00FE5029" w:rsidRPr="00D77335">
        <w:rPr>
          <w:rFonts w:ascii="Times" w:hAnsi="Times" w:cs="Times"/>
        </w:rPr>
        <w:instrText>ADDIN CSL_CITATION {"citationItems":[{"id":"ITEM-1","itemData":{"DOI":"10.1155/2014/304524","ISSN":"1537744X","abstract":"Arsenic contamination of groundwater in different parts of the world is an outcome of natural and/or anthropogenic sources, leading to adverse effects on human health and ecosystem. Millions of people from different countries are heavily dependent on groundwater containing elevated level of As for drinking purposes. As contamination of groundwater, poses a serious risk to human health. Excessive and prolonged exposure of inorganic As with drinking water is causing arsenicosis, a deteriorating and disabling disease characterized by skin lesions and pigmentation of the skin, patches on palm of the hands and soles of the feet. Arsenic poisoning culminates into potentially fatal diseases like skin and internal cancers. This paper reviews sources, speciation, and mobility of As and global overview of groundwater As contamination. The paper also critically reviews the As led human health risks, its uptake, metabolism, and toxicity mechanisms. The paper provides an overview of the state-of-the-art knowledge on the alternative As free drinking water and various technologies (oxidation, coagulation flocculation, adsorption, and microbial) for mitigation of the problem of As contamination of groundwater.","author":[{"dropping-particle":"","family":"Shankar","given":"Shiv","non-dropping-particle":"","parse-names":false,"suffix":""},{"dropping-particle":"","family":"Shanker","given":"Uma","non-dropping-particle":"","parse-names":false,"suffix":""},{"dropping-particle":"","family":"Shikha","given":"","non-dropping-particle":"","parse-names":false,"suffix":""}],"container-title":"Scientific World Journal","id":"ITEM-1","issued":{"date-parts":[["2014"]]},"publisher":"Hindawi Publishing Corporation","title":"Arsenic contamination of groundwater: A review of sources, prevalence, health risks, and strategies for mitigation","type":"article-journal","volume":"2014"},"uris":["http://www.mendeley.com/documents/?uuid=7de4cf6e-13e2-4f8a-8b76-aa593afe7364"]}],"mendeley":{"formattedCitation":"(Shankar et al., 2014)","plainTextFormattedCitation":"(Shankar et al., 2014)","previouslyFormattedCitation":"(Shankar et al., 2014)"},"properties":{"noteIndex":0},"schema":"https://github.com/citation-style-language/schema/raw/master/csl-citation.json"}</w:instrText>
      </w:r>
      <w:r w:rsidR="00234893" w:rsidRPr="00D77335">
        <w:rPr>
          <w:rFonts w:ascii="Times" w:hAnsi="Times" w:cs="Times"/>
        </w:rPr>
        <w:fldChar w:fldCharType="separate"/>
      </w:r>
      <w:r w:rsidR="00234893" w:rsidRPr="00D77335">
        <w:rPr>
          <w:rFonts w:ascii="Times" w:hAnsi="Times" w:cs="Times"/>
          <w:noProof/>
        </w:rPr>
        <w:t>(Shankar et al., 2014)</w:t>
      </w:r>
      <w:r w:rsidR="00234893" w:rsidRPr="00D77335">
        <w:rPr>
          <w:rFonts w:ascii="Times" w:hAnsi="Times" w:cs="Times"/>
        </w:rPr>
        <w:fldChar w:fldCharType="end"/>
      </w:r>
      <w:r w:rsidR="009E67E9" w:rsidRPr="00D77335">
        <w:rPr>
          <w:rFonts w:ascii="Times" w:hAnsi="Times" w:cs="Times"/>
          <w:lang w:val="fr-FR"/>
        </w:rPr>
        <w:t xml:space="preserve">.  </w:t>
      </w:r>
    </w:p>
    <w:p w14:paraId="2714380C" w14:textId="5A3503C4" w:rsidR="00C1649E" w:rsidRPr="00D77335" w:rsidRDefault="00F317E7" w:rsidP="006A2843">
      <w:pPr>
        <w:spacing w:line="360" w:lineRule="auto"/>
        <w:rPr>
          <w:rFonts w:ascii="Times" w:hAnsi="Times" w:cs="Times"/>
        </w:rPr>
      </w:pPr>
      <w:r w:rsidRPr="00D77335">
        <w:rPr>
          <w:rFonts w:ascii="Times" w:hAnsi="Times" w:cs="Times"/>
        </w:rPr>
        <w:t xml:space="preserve">Speciation of inorganic arsenic in groundwater is thus needed but rarely achieved. </w:t>
      </w:r>
      <w:r w:rsidR="00203686" w:rsidRPr="00D77335">
        <w:rPr>
          <w:rFonts w:ascii="Times" w:hAnsi="Times" w:cs="Times"/>
        </w:rPr>
        <w:t>For example</w:t>
      </w:r>
      <w:r w:rsidR="004A3B35" w:rsidRPr="00D77335">
        <w:rPr>
          <w:rFonts w:ascii="Times" w:hAnsi="Times" w:cs="Times"/>
        </w:rPr>
        <w:t>,</w:t>
      </w:r>
      <w:r w:rsidR="00203686" w:rsidRPr="00D77335">
        <w:rPr>
          <w:rFonts w:ascii="Times" w:hAnsi="Times" w:cs="Times"/>
        </w:rPr>
        <w:t xml:space="preserve"> l</w:t>
      </w:r>
      <w:r w:rsidR="00894AB8" w:rsidRPr="00D77335">
        <w:rPr>
          <w:rFonts w:ascii="Times" w:hAnsi="Times" w:cs="Times"/>
        </w:rPr>
        <w:t>arge scale</w:t>
      </w:r>
      <w:r w:rsidR="006D73F3" w:rsidRPr="00D77335">
        <w:rPr>
          <w:rFonts w:ascii="Times" w:hAnsi="Times" w:cs="Times"/>
        </w:rPr>
        <w:t xml:space="preserve"> surveys of</w:t>
      </w:r>
      <w:r w:rsidR="00175942" w:rsidRPr="00D77335">
        <w:rPr>
          <w:rFonts w:ascii="Times" w:hAnsi="Times" w:cs="Times"/>
        </w:rPr>
        <w:t xml:space="preserve"> groundwater contamination</w:t>
      </w:r>
      <w:r w:rsidR="004F10CE" w:rsidRPr="00D77335">
        <w:rPr>
          <w:rFonts w:ascii="Times" w:hAnsi="Times" w:cs="Times"/>
        </w:rPr>
        <w:t xml:space="preserve"> including </w:t>
      </w:r>
      <w:r w:rsidR="00526F31" w:rsidRPr="00D77335">
        <w:rPr>
          <w:rFonts w:ascii="Times" w:hAnsi="Times" w:cs="Times"/>
        </w:rPr>
        <w:t>the</w:t>
      </w:r>
      <w:r w:rsidR="0049484A" w:rsidRPr="00D77335">
        <w:rPr>
          <w:rFonts w:ascii="Times" w:hAnsi="Times" w:cs="Times"/>
        </w:rPr>
        <w:t xml:space="preserve"> </w:t>
      </w:r>
      <w:r w:rsidR="004E078C" w:rsidRPr="00D77335">
        <w:rPr>
          <w:rFonts w:ascii="Times" w:hAnsi="Times" w:cs="Times"/>
        </w:rPr>
        <w:t>5 million tube</w:t>
      </w:r>
      <w:r w:rsidR="00DA0614" w:rsidRPr="00D77335">
        <w:rPr>
          <w:rFonts w:ascii="Times" w:hAnsi="Times" w:cs="Times"/>
        </w:rPr>
        <w:t xml:space="preserve"> </w:t>
      </w:r>
      <w:r w:rsidR="004E078C" w:rsidRPr="00D77335">
        <w:rPr>
          <w:rFonts w:ascii="Times" w:hAnsi="Times" w:cs="Times"/>
        </w:rPr>
        <w:t>wells</w:t>
      </w:r>
      <w:r w:rsidR="00AE7418" w:rsidRPr="00D77335">
        <w:rPr>
          <w:rFonts w:ascii="Times" w:hAnsi="Times" w:cs="Times"/>
        </w:rPr>
        <w:t xml:space="preserve"> </w:t>
      </w:r>
      <w:r w:rsidR="00C823C5" w:rsidRPr="00D77335">
        <w:rPr>
          <w:rFonts w:ascii="Times" w:hAnsi="Times" w:cs="Times"/>
        </w:rPr>
        <w:t xml:space="preserve">tested </w:t>
      </w:r>
      <w:r w:rsidR="00CB09DE" w:rsidRPr="00D77335">
        <w:rPr>
          <w:rFonts w:ascii="Times" w:hAnsi="Times" w:cs="Times"/>
        </w:rPr>
        <w:t xml:space="preserve">in </w:t>
      </w:r>
      <w:r w:rsidR="00203686" w:rsidRPr="00D77335">
        <w:rPr>
          <w:rFonts w:ascii="Times" w:hAnsi="Times" w:cs="Times"/>
        </w:rPr>
        <w:t xml:space="preserve">Bangladesh in </w:t>
      </w:r>
      <w:r w:rsidR="00C823C5" w:rsidRPr="00D77335">
        <w:rPr>
          <w:rFonts w:ascii="Times" w:hAnsi="Times" w:cs="Times"/>
        </w:rPr>
        <w:t>2000-2003</w:t>
      </w:r>
      <w:r w:rsidR="0049484A" w:rsidRPr="00D77335">
        <w:rPr>
          <w:rFonts w:ascii="Times" w:hAnsi="Times" w:cs="Times"/>
        </w:rPr>
        <w:t xml:space="preserve"> </w:t>
      </w:r>
      <w:r w:rsidR="004E078C" w:rsidRPr="00D77335">
        <w:rPr>
          <w:rFonts w:ascii="Times" w:hAnsi="Times" w:cs="Times"/>
        </w:rPr>
        <w:fldChar w:fldCharType="begin" w:fldLock="1"/>
      </w:r>
      <w:r w:rsidR="00FE5029" w:rsidRPr="00D77335">
        <w:rPr>
          <w:rFonts w:ascii="Times" w:hAnsi="Times" w:cs="Times"/>
        </w:rPr>
        <w:instrText>ADDIN CSL_CITATION {"citationItems":[{"id":"ITEM-1","itemData":{"DOI":"10.1080/10934520701567155","ISSN":"1093-4529","PMID":"17952790","abstract":"Since 2000, nearly 5 million wells in Bangladesh have been tested for arsenic. Results of this survey are presented, and it is estimated that approximately 20% of tube wells nationwide contain arsenic above the drinking water limit of 50 parts per billion, with approximately 20 million people at risk of consuming water above this limit. Three case studies in arsenic mitigation are presented, which indicate that substantial progress has been made in raising awareness about arsenic. Substantial differences were found in tubewell surveys made in 2001 and 2005, with 17% of tubewells painted green in 2001 showing arsenic above 50 ppb in 2005, and 12% of tubewells painted red in 2001 showing 50 ppb arsenic or less in 2005. In 38% of households having red tubewells, household water was found to contain 50 ppb arsenic or less, indicating substantial behaviour change. In two upazilas where safe alternatives (primarily safe shallow tubewells and newly installed deep tubewells) are available, 52% and 75% of people at risk were found to have arsenic-safe water in the household, indicating that they have changed their drinking water sources. In a third upazila where safe alternatives are scarce, less than 10% of people at risk were found to have safe water in the home. The greatest challenges remain in areas where contamination is high but installation of new safe water points is constrained for technical reasons (e.g. unsuitability of the deep aquifer).","author":[{"dropping-particle":"","family":"Johnston","given":"Richard B.","non-dropping-particle":"","parse-names":false,"suffix":""},{"dropping-particle":"","family":"Sarker","given":"Motaleb H.","non-dropping-particle":"","parse-names":false,"suffix":""}],"container-title":"Journal of Environmental Science and Health, Part A","id":"ITEM-1","issue":"12","issued":{"date-parts":[["2007","10","16"]]},"page":"1889-1896","title":"Arsenic mitigation in Bangladesh: National screening data and case studies in three upazilas","type":"article-journal","volume":"42"},"uris":["http://www.mendeley.com/documents/?uuid=b6c46109-2af4-37bb-b987-f3a35aae8be3"]}],"mendeley":{"formattedCitation":"(Johnston and Sarker, 2007)","plainTextFormattedCitation":"(Johnston and Sarker, 2007)","previouslyFormattedCitation":"(Johnston and Sarker, 2007)"},"properties":{"noteIndex":0},"schema":"https://github.com/citation-style-language/schema/raw/master/csl-citation.json"}</w:instrText>
      </w:r>
      <w:r w:rsidR="004E078C" w:rsidRPr="00D77335">
        <w:rPr>
          <w:rFonts w:ascii="Times" w:hAnsi="Times" w:cs="Times"/>
        </w:rPr>
        <w:fldChar w:fldCharType="separate"/>
      </w:r>
      <w:r w:rsidR="00950AFC" w:rsidRPr="00D77335">
        <w:rPr>
          <w:rFonts w:ascii="Times" w:hAnsi="Times" w:cs="Times"/>
          <w:noProof/>
        </w:rPr>
        <w:t>(Johnston and Sarker, 2007)</w:t>
      </w:r>
      <w:r w:rsidR="004E078C" w:rsidRPr="00D77335">
        <w:rPr>
          <w:rFonts w:ascii="Times" w:hAnsi="Times" w:cs="Times"/>
        </w:rPr>
        <w:fldChar w:fldCharType="end"/>
      </w:r>
      <w:r w:rsidR="004F10CE" w:rsidRPr="00D77335">
        <w:rPr>
          <w:rFonts w:ascii="Times" w:hAnsi="Times" w:cs="Times"/>
        </w:rPr>
        <w:t xml:space="preserve"> have been</w:t>
      </w:r>
      <w:r w:rsidR="00DF39F1" w:rsidRPr="00D77335">
        <w:rPr>
          <w:rFonts w:ascii="Times" w:hAnsi="Times" w:cs="Times"/>
        </w:rPr>
        <w:t xml:space="preserve"> limited to</w:t>
      </w:r>
      <w:r w:rsidR="008746F8" w:rsidRPr="00D77335">
        <w:rPr>
          <w:rFonts w:ascii="Times" w:hAnsi="Times" w:cs="Times"/>
        </w:rPr>
        <w:t xml:space="preserve"> </w:t>
      </w:r>
      <w:r w:rsidR="00DF39F1" w:rsidRPr="00D77335">
        <w:rPr>
          <w:rFonts w:ascii="Times" w:hAnsi="Times" w:cs="Times"/>
        </w:rPr>
        <w:t>determination of</w:t>
      </w:r>
      <w:r w:rsidR="007A40BD" w:rsidRPr="00D77335">
        <w:rPr>
          <w:rFonts w:ascii="Times" w:hAnsi="Times" w:cs="Times"/>
        </w:rPr>
        <w:t xml:space="preserve"> </w:t>
      </w:r>
      <w:r w:rsidR="00CF4ED1" w:rsidRPr="00D77335">
        <w:rPr>
          <w:rFonts w:ascii="Times" w:hAnsi="Times" w:cs="Times"/>
        </w:rPr>
        <w:t xml:space="preserve">total </w:t>
      </w:r>
      <w:r w:rsidR="00DF39F1" w:rsidRPr="00D77335">
        <w:rPr>
          <w:rFonts w:ascii="Times" w:hAnsi="Times" w:cs="Times"/>
        </w:rPr>
        <w:t>As</w:t>
      </w:r>
      <w:r w:rsidR="006858CF" w:rsidRPr="00D77335">
        <w:rPr>
          <w:rFonts w:ascii="Times" w:hAnsi="Times" w:cs="Times"/>
        </w:rPr>
        <w:t>.</w:t>
      </w:r>
      <w:r w:rsidR="004D4C47" w:rsidRPr="00D77335">
        <w:rPr>
          <w:rFonts w:ascii="Times" w:hAnsi="Times" w:cs="Times"/>
        </w:rPr>
        <w:t xml:space="preserve"> </w:t>
      </w:r>
      <w:r w:rsidR="00DD5C79" w:rsidRPr="00D77335">
        <w:rPr>
          <w:rFonts w:ascii="Times" w:hAnsi="Times" w:cs="Times"/>
        </w:rPr>
        <w:t xml:space="preserve">While </w:t>
      </w:r>
      <w:r w:rsidR="009C48C8" w:rsidRPr="00D77335">
        <w:rPr>
          <w:rFonts w:ascii="Times" w:hAnsi="Times" w:cs="Times"/>
        </w:rPr>
        <w:t>arsenic</w:t>
      </w:r>
      <w:r w:rsidR="00DD5C79" w:rsidRPr="00D77335">
        <w:rPr>
          <w:rFonts w:ascii="Times" w:hAnsi="Times" w:cs="Times"/>
        </w:rPr>
        <w:t xml:space="preserve"> speciation </w:t>
      </w:r>
      <w:r w:rsidR="004F10CE" w:rsidRPr="00D77335">
        <w:rPr>
          <w:rFonts w:ascii="Times" w:hAnsi="Times" w:cs="Times"/>
        </w:rPr>
        <w:t>is</w:t>
      </w:r>
      <w:r w:rsidR="00DD5C79" w:rsidRPr="00D77335">
        <w:rPr>
          <w:rFonts w:ascii="Times" w:hAnsi="Times" w:cs="Times"/>
        </w:rPr>
        <w:t xml:space="preserve"> now routinely achieved </w:t>
      </w:r>
      <w:r w:rsidR="0059454F" w:rsidRPr="00D77335">
        <w:rPr>
          <w:rFonts w:ascii="Times" w:hAnsi="Times" w:cs="Times"/>
        </w:rPr>
        <w:t>using</w:t>
      </w:r>
      <w:r w:rsidR="00DD5C79" w:rsidRPr="00D77335">
        <w:rPr>
          <w:rFonts w:ascii="Times" w:hAnsi="Times" w:cs="Times"/>
        </w:rPr>
        <w:t xml:space="preserve"> hyphenated techniques such as </w:t>
      </w:r>
      <w:r w:rsidR="0089400E" w:rsidRPr="00D77335">
        <w:rPr>
          <w:rFonts w:ascii="Times" w:hAnsi="Times" w:cs="Times"/>
        </w:rPr>
        <w:t>high-performance liquid chromatography mass spectro</w:t>
      </w:r>
      <w:r w:rsidR="0023665D" w:rsidRPr="00D77335">
        <w:rPr>
          <w:rFonts w:ascii="Times" w:hAnsi="Times" w:cs="Times"/>
        </w:rPr>
        <w:t>metry</w:t>
      </w:r>
      <w:r w:rsidR="0089400E" w:rsidRPr="00D77335">
        <w:rPr>
          <w:rFonts w:ascii="Times" w:hAnsi="Times" w:cs="Times"/>
        </w:rPr>
        <w:t xml:space="preserve"> (</w:t>
      </w:r>
      <w:r w:rsidR="00DD5C79" w:rsidRPr="00D77335">
        <w:rPr>
          <w:rFonts w:ascii="Times" w:hAnsi="Times" w:cs="Times"/>
        </w:rPr>
        <w:t>HPLC-ICP-MS</w:t>
      </w:r>
      <w:r w:rsidR="0089400E" w:rsidRPr="00D77335">
        <w:rPr>
          <w:rFonts w:ascii="Times" w:hAnsi="Times" w:cs="Times"/>
        </w:rPr>
        <w:t>)</w:t>
      </w:r>
      <w:r w:rsidR="00DD5C79" w:rsidRPr="00D77335">
        <w:rPr>
          <w:rFonts w:ascii="Times" w:hAnsi="Times" w:cs="Times"/>
        </w:rPr>
        <w:t>,</w:t>
      </w:r>
      <w:r w:rsidR="00397BE1" w:rsidRPr="00D77335">
        <w:rPr>
          <w:rFonts w:ascii="Times" w:hAnsi="Times" w:cs="Times"/>
        </w:rPr>
        <w:t xml:space="preserve"> these remain expensive, time consuming, and limited to specialist laboratories. </w:t>
      </w:r>
      <w:r w:rsidR="00854004" w:rsidRPr="00D77335">
        <w:rPr>
          <w:rFonts w:ascii="Times" w:hAnsi="Times" w:cs="Times"/>
        </w:rPr>
        <w:t>For field samples</w:t>
      </w:r>
      <w:r w:rsidR="00397BE1" w:rsidRPr="00D77335">
        <w:rPr>
          <w:rFonts w:ascii="Times" w:hAnsi="Times" w:cs="Times"/>
        </w:rPr>
        <w:t>,</w:t>
      </w:r>
      <w:r w:rsidR="00DD5C79" w:rsidRPr="00D77335">
        <w:rPr>
          <w:rFonts w:ascii="Times" w:hAnsi="Times" w:cs="Times"/>
        </w:rPr>
        <w:t xml:space="preserve"> on-site speciation</w:t>
      </w:r>
      <w:r w:rsidR="00315D6D" w:rsidRPr="00D77335">
        <w:rPr>
          <w:rFonts w:ascii="Times" w:hAnsi="Times" w:cs="Times"/>
        </w:rPr>
        <w:t xml:space="preserve"> is preferable</w:t>
      </w:r>
      <w:r w:rsidR="00397BE1" w:rsidRPr="00D77335">
        <w:rPr>
          <w:rFonts w:ascii="Times" w:hAnsi="Times" w:cs="Times"/>
        </w:rPr>
        <w:t xml:space="preserve"> in order to avoid</w:t>
      </w:r>
      <w:r w:rsidR="00315D6D" w:rsidRPr="00D77335">
        <w:rPr>
          <w:rFonts w:ascii="Times" w:hAnsi="Times" w:cs="Times"/>
        </w:rPr>
        <w:t xml:space="preserve"> problems of sample storage</w:t>
      </w:r>
      <w:r w:rsidR="00397BE1" w:rsidRPr="00D77335">
        <w:rPr>
          <w:rFonts w:ascii="Times" w:hAnsi="Times" w:cs="Times"/>
        </w:rPr>
        <w:t>, primarily</w:t>
      </w:r>
      <w:r w:rsidR="00315D6D" w:rsidRPr="00D77335">
        <w:rPr>
          <w:rFonts w:ascii="Times" w:hAnsi="Times" w:cs="Times"/>
        </w:rPr>
        <w:t xml:space="preserve"> the</w:t>
      </w:r>
      <w:r w:rsidR="009B56AF" w:rsidRPr="00D77335">
        <w:rPr>
          <w:rFonts w:ascii="Times" w:hAnsi="Times" w:cs="Times"/>
        </w:rPr>
        <w:t xml:space="preserve"> progressive oxidation of As(III) on </w:t>
      </w:r>
      <w:r w:rsidR="00854004" w:rsidRPr="00D77335">
        <w:rPr>
          <w:rFonts w:ascii="Times" w:hAnsi="Times" w:cs="Times"/>
        </w:rPr>
        <w:t>an</w:t>
      </w:r>
      <w:r w:rsidR="009B56AF" w:rsidRPr="00D77335">
        <w:rPr>
          <w:rFonts w:ascii="Times" w:hAnsi="Times" w:cs="Times"/>
        </w:rPr>
        <w:t xml:space="preserve"> hours-to-</w:t>
      </w:r>
      <w:proofErr w:type="spellStart"/>
      <w:r w:rsidR="009B56AF" w:rsidRPr="00D77335">
        <w:rPr>
          <w:rFonts w:ascii="Times" w:hAnsi="Times" w:cs="Times"/>
        </w:rPr>
        <w:t>days</w:t>
      </w:r>
      <w:proofErr w:type="spellEnd"/>
      <w:r w:rsidR="009B56AF" w:rsidRPr="00D77335">
        <w:rPr>
          <w:rFonts w:ascii="Times" w:hAnsi="Times" w:cs="Times"/>
        </w:rPr>
        <w:t xml:space="preserve"> timescale </w:t>
      </w:r>
      <w:r w:rsidR="009B56AF" w:rsidRPr="00D77335">
        <w:rPr>
          <w:rFonts w:ascii="Times" w:hAnsi="Times" w:cs="Times"/>
        </w:rPr>
        <w:fldChar w:fldCharType="begin" w:fldLock="1"/>
      </w:r>
      <w:r w:rsidR="00FE5029" w:rsidRPr="00D77335">
        <w:rPr>
          <w:rFonts w:ascii="Times" w:hAnsi="Times" w:cs="Times"/>
        </w:rPr>
        <w:instrText>ADDIN CSL_CITATION {"citationItems":[{"id":"ITEM-1","itemData":{"DOI":"10.1016/j.talanta.2011.06.038","ISBN":"0039-9140","ISSN":"00399140","PMID":"21807202","abstract":"Determination of the speciation of arsenic in groundwaters, using cathodic stripping voltammetry (CSV), is severely hampered by high levels of iron and manganese. Experiments showed that the interference is eliminated by addition of EDTA, making it possible to determine the arsenic speciation on-site by CSV. This work presents the CSV method to determine As(III) in high-iron or -manganese groundwaters in the field with only minor sample treatment. The method was field-tested in West-Bengal (India) on a series of groundwater samples. Total arsenic was subsequently determined after acidification to pH 1 by anodic stripping voltammetry (ASV). Comparative measurements by ICP-MS as reference method for total As, and by HPLC for its speciation, were used to corroborate the field data in stored samples. Most of the arsenic (78 ?? 0.02%) was found to occur as inorganic As(III) in the freshly collected waters, in accordance with previous studies. The data shows that the modified on-site CSV method for As(III) is a good measure of water contamination with As. The EDTA was also found to be effective in stabilising the arsenic speciation for longterm sample storage at room temperature. Without sample preservation, in water exposed to air and sunlight, the As(III) was found to become oxidised to As(V), and Fe(II) oxidised to Fe(III), removing the As(V) by adsorption on precipitating Fe(III)-hydroxides within a few hours. ?? 2011 Elsevier B.V. All rights reserved.","author":[{"dropping-particle":"","family":"Gibbon-Walsh","given":"Kristoff","non-dropping-particle":"","parse-names":false,"suffix":""},{"dropping-particle":"","family":"Salaün","given":"Pascal","non-dropping-particle":"","parse-names":false,"suffix":""},{"dropping-particle":"","family":"Uroic","given":"M. Kalle","non-dropping-particle":"","parse-names":false,"suffix":""},{"dropping-particle":"","family":"Feldmann","given":"Joerg","non-dropping-particle":"","parse-names":false,"suffix":""},{"dropping-particle":"","family":"McArthur","given":"John M.","non-dropping-particle":"","parse-names":false,"suffix":""},{"dropping-particle":"","family":"Berg","given":"Constant M G","non-dropping-particle":"Van Den","parse-names":false,"suffix":""}],"container-title":"Talanta","id":"ITEM-1","issue":"3","issued":{"date-parts":[["2011"]]},"page":"1404-1411","title":"Voltammetric determination of arsenic in high iron and manganese groundwaters","type":"article-journal","volume":"85"},"uris":["http://www.mendeley.com/documents/?uuid=24c93595-bcf4-4eec-816e-9ffadec1f561"]}],"mendeley":{"formattedCitation":"(Gibbon-Walsh et al., 2011)","plainTextFormattedCitation":"(Gibbon-Walsh et al., 2011)","previouslyFormattedCitation":"(Gibbon-Walsh et al., 2011)"},"properties":{"noteIndex":0},"schema":"https://github.com/citation-style-language/schema/raw/master/csl-citation.json"}</w:instrText>
      </w:r>
      <w:r w:rsidR="009B56AF" w:rsidRPr="00D77335">
        <w:rPr>
          <w:rFonts w:ascii="Times" w:hAnsi="Times" w:cs="Times"/>
        </w:rPr>
        <w:fldChar w:fldCharType="separate"/>
      </w:r>
      <w:r w:rsidR="00950AFC" w:rsidRPr="00D77335">
        <w:rPr>
          <w:rFonts w:ascii="Times" w:hAnsi="Times" w:cs="Times"/>
          <w:noProof/>
        </w:rPr>
        <w:t>(Gibbon-Walsh et al., 2011)</w:t>
      </w:r>
      <w:r w:rsidR="009B56AF" w:rsidRPr="00D77335">
        <w:rPr>
          <w:rFonts w:ascii="Times" w:hAnsi="Times" w:cs="Times"/>
        </w:rPr>
        <w:fldChar w:fldCharType="end"/>
      </w:r>
      <w:r w:rsidR="00C1649E" w:rsidRPr="00D77335">
        <w:rPr>
          <w:rFonts w:ascii="Times" w:hAnsi="Times" w:cs="Times"/>
        </w:rPr>
        <w:t xml:space="preserve">, however </w:t>
      </w:r>
      <w:r w:rsidR="00573565" w:rsidRPr="00D77335">
        <w:rPr>
          <w:rFonts w:ascii="Times" w:hAnsi="Times" w:cs="Times"/>
        </w:rPr>
        <w:t>field speciation</w:t>
      </w:r>
      <w:r w:rsidR="00F2388E" w:rsidRPr="00D77335">
        <w:rPr>
          <w:rFonts w:ascii="Times" w:hAnsi="Times" w:cs="Times"/>
        </w:rPr>
        <w:t xml:space="preserve"> continues to be a specialist pursuit</w:t>
      </w:r>
      <w:r w:rsidR="000E5660" w:rsidRPr="00D77335">
        <w:rPr>
          <w:rFonts w:ascii="Times" w:hAnsi="Times" w:cs="Times"/>
        </w:rPr>
        <w:t xml:space="preserve"> and</w:t>
      </w:r>
      <w:r w:rsidR="00B9608D" w:rsidRPr="00D77335">
        <w:rPr>
          <w:rFonts w:ascii="Times" w:hAnsi="Times" w:cs="Times"/>
        </w:rPr>
        <w:t xml:space="preserve"> </w:t>
      </w:r>
      <w:r w:rsidR="00C1649E" w:rsidRPr="00D77335">
        <w:rPr>
          <w:rFonts w:ascii="Times" w:hAnsi="Times" w:cs="Times"/>
        </w:rPr>
        <w:t>surveys of arsenic groundwater contamination</w:t>
      </w:r>
      <w:r w:rsidR="00C33A3C" w:rsidRPr="00D77335">
        <w:rPr>
          <w:rFonts w:ascii="Times" w:hAnsi="Times" w:cs="Times"/>
        </w:rPr>
        <w:t xml:space="preserve"> around the world </w:t>
      </w:r>
      <w:r w:rsidR="004D07A9" w:rsidRPr="00D77335">
        <w:rPr>
          <w:rFonts w:ascii="Times" w:hAnsi="Times" w:cs="Times"/>
        </w:rPr>
        <w:t xml:space="preserve">mostly </w:t>
      </w:r>
      <w:r w:rsidR="00C1649E" w:rsidRPr="00D77335">
        <w:rPr>
          <w:rFonts w:ascii="Times" w:hAnsi="Times" w:cs="Times"/>
        </w:rPr>
        <w:t xml:space="preserve">continue to </w:t>
      </w:r>
      <w:r w:rsidR="00C33A3C" w:rsidRPr="00D77335">
        <w:rPr>
          <w:rFonts w:ascii="Times" w:hAnsi="Times" w:cs="Times"/>
        </w:rPr>
        <w:t>be</w:t>
      </w:r>
      <w:r w:rsidR="00C1649E" w:rsidRPr="00D77335">
        <w:rPr>
          <w:rFonts w:ascii="Times" w:hAnsi="Times" w:cs="Times"/>
        </w:rPr>
        <w:t xml:space="preserve"> limited to determination of total arsenic </w:t>
      </w:r>
      <w:r w:rsidR="00C1649E" w:rsidRPr="00D77335">
        <w:rPr>
          <w:rFonts w:ascii="Times" w:hAnsi="Times" w:cs="Times"/>
        </w:rPr>
        <w:fldChar w:fldCharType="begin" w:fldLock="1"/>
      </w:r>
      <w:r w:rsidR="00FE5029" w:rsidRPr="00D77335">
        <w:rPr>
          <w:rFonts w:ascii="Times" w:hAnsi="Times" w:cs="Times"/>
        </w:rPr>
        <w:instrText>ADDIN CSL_CITATION {"citationItems":[{"id":"ITEM-1","itemData":{"DOI":"10.1016/j.scitotenv.2016.11.171","ISSN":"18791026","abstract":"The presence of arsenic in groundwater has become a global concern due to the health risks from drinking water with elevated concentrations. The Water Framework Directive (WFD) of the European Union calls for drinking water risk assessment for member states. The present study amalgamates readily available national and sub-national scale datasets on arsenic in groundwater in the Republic of Ireland. However, due to the presence of high levels of left censoring (i.e. arsenic values below an analytical detection limit) and changes in detection limits over time, the application of conventional statistical methods would inhibit the generation of meaningful results. In order to handle these issues several arsenic databases were integrated and the data modelled using statistical methods appropriate for non-detect data. In addition, geostatistical methods were used to assess principal risk components of elevated arsenic related to lithology, aquifer type and groundwater vulnerability. Geographic statistical methods were used to overcome some of the geographical limitations of the Irish Environmental Protection Agency (EPA) sample database. Nearest-neighbour inverse distance weighting (IDW) and local indicator of spatial association (LISA) methods were used to estimate risk in non-sampled areas. Significant differences were also noted between different aquifer lithologies, indicating that Rhyolite, Sandstone and Shale (Greywackes), and Impure Limestone potentially presented a greater risk of elevated arsenic in groundwaters. Significant differences also occurred among aquifer types with poorly productive aquifers, locally important fractured bedrock aquifers and regionally important fissured bedrock aquifers presenting the highest potential risk of elevated arsenic. No significant differences were detected among different groundwater vulnerability groups as defined by the Geological Survey of Ireland. This research will assist management and future policy directions of groundwater resources at EU level and guide future research focused on understanding arsenic mobilisation processes to facilitate in guiding future development, testing and treatment requirements of groundwater resources.","author":[{"dropping-particle":"","family":"McGrory","given":"Ellen R.","non-dropping-particle":"","parse-names":false,"suffix":""},{"dropping-particle":"","family":"Brown","given":"Colin","non-dropping-particle":"","parse-names":false,"suffix":""},{"dropping-particle":"","family":"Bargary","given":"Norma","non-dropping-particle":"","parse-names":false,"suffix":""},{"dropping-particle":"","family":"Williams","given":"Natalya Hunter","non-dropping-particle":"","parse-names":false,"suffix":""},{"dropping-particle":"","family":"Mannix","given":"Anthony","non-dropping-particle":"","parse-names":false,"suffix":""},{"dropping-particle":"","family":"Zhang","given":"Chaosheng","non-dropping-particle":"","parse-names":false,"suffix":""},{"dropping-particle":"","family":"Henry","given":"Tiernan","non-dropping-particle":"","parse-names":false,"suffix":""},{"dropping-particle":"","family":"Daly","given":"Eve","non-dropping-particle":"","parse-names":false,"suffix":""},{"dropping-particle":"","family":"Nicholas","given":"Sarah","non-dropping-particle":"","parse-names":false,"suffix":""},{"dropping-particle":"","family":"Petrunic","given":"Barbara M.","non-dropping-particle":"","parse-names":false,"suffix":""},{"dropping-particle":"","family":"Lee","given":"Monica","non-dropping-particle":"","parse-names":false,"suffix":""},{"dropping-particle":"","family":"Morrison","given":"Liam","non-dropping-particle":"","parse-names":false,"suffix":""}],"container-title":"Science of the Total Environment","id":"ITEM-1","issued":{"date-parts":[["2017"]]},"page":"1863-1875","publisher":"Elsevier B.V.","title":"Arsenic contamination of drinking water in Ireland: A spatial analysis of occurrence and potential risk","type":"article-journal","volume":"579"},"uris":["http://www.mendeley.com/documents/?uuid=bbfd0c3f-3442-4724-b4e7-613613ff8c88"]}],"mendeley":{"formattedCitation":"(McGrory et al., 2017)","plainTextFormattedCitation":"(McGrory et al., 2017)","previouslyFormattedCitation":"(McGrory et al., 2017)"},"properties":{"noteIndex":0},"schema":"https://github.com/citation-style-language/schema/raw/master/csl-citation.json"}</w:instrText>
      </w:r>
      <w:r w:rsidR="00C1649E" w:rsidRPr="00D77335">
        <w:rPr>
          <w:rFonts w:ascii="Times" w:hAnsi="Times" w:cs="Times"/>
        </w:rPr>
        <w:fldChar w:fldCharType="separate"/>
      </w:r>
      <w:r w:rsidR="00C1649E" w:rsidRPr="00D77335">
        <w:rPr>
          <w:rFonts w:ascii="Times" w:hAnsi="Times" w:cs="Times"/>
          <w:noProof/>
        </w:rPr>
        <w:t>(McGrory et al., 2017)</w:t>
      </w:r>
      <w:r w:rsidR="00C1649E" w:rsidRPr="00D77335">
        <w:rPr>
          <w:rFonts w:ascii="Times" w:hAnsi="Times" w:cs="Times"/>
        </w:rPr>
        <w:fldChar w:fldCharType="end"/>
      </w:r>
      <w:r w:rsidR="00C1649E" w:rsidRPr="00D77335">
        <w:rPr>
          <w:rFonts w:ascii="Times" w:hAnsi="Times" w:cs="Times"/>
        </w:rPr>
        <w:t xml:space="preserve"> </w:t>
      </w:r>
      <w:r w:rsidR="00C1649E" w:rsidRPr="00D77335">
        <w:rPr>
          <w:rFonts w:ascii="Times" w:hAnsi="Times" w:cs="Times"/>
        </w:rPr>
        <w:fldChar w:fldCharType="begin" w:fldLock="1"/>
      </w:r>
      <w:r w:rsidR="00FE5029" w:rsidRPr="00D77335">
        <w:rPr>
          <w:rFonts w:ascii="Times" w:hAnsi="Times" w:cs="Times"/>
        </w:rPr>
        <w:instrText>ADDIN CSL_CITATION {"citationItems":[{"id":"ITEM-1","itemData":{"DOI":"10.1007/s10653-016-9818-0","ISSN":"15732983","abstract":"The study determined the risk zone and estimated the population at risk of adverse health effects for arsenic exposure along the bank of River Indus in Pakistan. A cross-sectional survey was conducted in 216 randomly selected villages of one of the districts along River Indus. Wells of ten households from each village were selected to measure arsenic levels. The location of wells was identified using global positioning system device, and spatial variations of the groundwater contamination were assessed using geographical information system tools. Using layers of contaminated drinking water wells according to arsenic levels and po</w:instrText>
      </w:r>
      <w:r w:rsidR="00FE5029" w:rsidRPr="00D77335">
        <w:rPr>
          <w:rFonts w:ascii="Times" w:hAnsi="Times" w:cs="Times" w:hint="eastAsia"/>
        </w:rPr>
        <w:instrText xml:space="preserve">pulation with major landmarks, a risk zone and estimated population at risk were determined, which were exposed to arsenic level </w:instrText>
      </w:r>
      <w:r w:rsidR="00FE5029" w:rsidRPr="00D77335">
        <w:rPr>
          <w:rFonts w:ascii="Times" w:hAnsi="Times" w:cs="Times" w:hint="eastAsia"/>
        </w:rPr>
        <w:instrText>≥</w:instrText>
      </w:r>
      <w:r w:rsidR="00FE5029" w:rsidRPr="00D77335">
        <w:rPr>
          <w:rFonts w:ascii="Times" w:hAnsi="Times" w:cs="Times" w:hint="eastAsia"/>
        </w:rPr>
        <w:instrText xml:space="preserve">10 µg/L. Drinking wells with arsenic levels of </w:instrText>
      </w:r>
      <w:r w:rsidR="00FE5029" w:rsidRPr="00D77335">
        <w:rPr>
          <w:rFonts w:ascii="Times" w:hAnsi="Times" w:cs="Times" w:hint="eastAsia"/>
        </w:rPr>
        <w:instrText>≥</w:instrText>
      </w:r>
      <w:r w:rsidR="00FE5029" w:rsidRPr="00D77335">
        <w:rPr>
          <w:rFonts w:ascii="Times" w:hAnsi="Times" w:cs="Times" w:hint="eastAsia"/>
        </w:rPr>
        <w:instrText xml:space="preserve">10 µg/L were concentrated within 18 km near the river bank. Based on these estimates, a total of 13 million people were exposed to </w:instrText>
      </w:r>
      <w:r w:rsidR="00FE5029" w:rsidRPr="00D77335">
        <w:rPr>
          <w:rFonts w:ascii="Times" w:hAnsi="Times" w:cs="Times" w:hint="eastAsia"/>
        </w:rPr>
        <w:instrText>≥</w:instrText>
      </w:r>
      <w:r w:rsidR="00FE5029" w:rsidRPr="00D77335">
        <w:rPr>
          <w:rFonts w:ascii="Times" w:hAnsi="Times" w:cs="Times" w:hint="eastAsia"/>
        </w:rPr>
        <w:instrText>10 µg/L arsenic concentration along the course of River Indus traversing through 27 districts in Pakistan. This information would help the researchers in designing health effect studies on arsenic and</w:instrText>
      </w:r>
      <w:r w:rsidR="00FE5029" w:rsidRPr="00D77335">
        <w:rPr>
          <w:rFonts w:ascii="Times" w:hAnsi="Times" w:cs="Times"/>
        </w:rPr>
        <w:instrText xml:space="preserve"> policy makers in allocating resources for designing focused interventions for arsenic mitigation in Pakistan. The study methods have implication on similar populations which are affected along rivers due to arsenic contamination.","author":[{"dropping-particle":"","family":"Rabbani","given":"Unaib","non-dropping-particle":"","parse-names":false,"suffix":""},{"dropping-particle":"","family":"Mahar","given":"Gohar","non-dropping-particle":"","parse-names":false,"suffix":""},{"dropping-particle":"","family":"Siddique","given":"Azhar","non-dropping-particle":"","parse-names":false,"suffix":""},{"dropping-particle":"","family":"Fatmi","given":"Zafar","non-dropping-particle":"","parse-names":false,"suffix":""}],"container-title":"Environmental Geochemistry and Health","id":"ITEM-1","issue":"1","issued":{"date-parts":[["2017"]]},"page":"179-190","publisher":"Springer Netherlands","title":"Risk assessment for arsenic-contaminated groundwater along River Indus in Pakistan","type":"article-journal","volume":"39"},"uris":["http://www.mendeley.com/documents/?uuid=44c60ab6-e07f-4279-93fe-4d7e210e35f0"]}],"mendeley":{"formattedCitation":"(Rabbani et al., 2017)","plainTextFormattedCitation":"(Rabbani et al., 2017)","previouslyFormattedCitation":"(Rabbani et al., 2017)"},"properties":{"noteIndex":0},"schema":"https://github.com/citation-style-language/schema/raw/master/csl-citation.json"}</w:instrText>
      </w:r>
      <w:r w:rsidR="00C1649E" w:rsidRPr="00D77335">
        <w:rPr>
          <w:rFonts w:ascii="Times" w:hAnsi="Times" w:cs="Times"/>
        </w:rPr>
        <w:fldChar w:fldCharType="separate"/>
      </w:r>
      <w:r w:rsidR="00C1649E" w:rsidRPr="00D77335">
        <w:rPr>
          <w:rFonts w:ascii="Times" w:hAnsi="Times" w:cs="Times"/>
          <w:noProof/>
        </w:rPr>
        <w:t>(Rabbani et al., 2017)</w:t>
      </w:r>
      <w:r w:rsidR="00C1649E" w:rsidRPr="00D77335">
        <w:rPr>
          <w:rFonts w:ascii="Times" w:hAnsi="Times" w:cs="Times"/>
        </w:rPr>
        <w:fldChar w:fldCharType="end"/>
      </w:r>
      <w:r w:rsidR="00C1649E" w:rsidRPr="00D77335">
        <w:rPr>
          <w:rFonts w:ascii="Times" w:hAnsi="Times" w:cs="Times"/>
        </w:rPr>
        <w:t xml:space="preserve"> </w:t>
      </w:r>
      <w:r w:rsidR="00C1649E" w:rsidRPr="00D77335">
        <w:rPr>
          <w:rFonts w:ascii="Times" w:hAnsi="Times" w:cs="Times"/>
        </w:rPr>
        <w:fldChar w:fldCharType="begin" w:fldLock="1"/>
      </w:r>
      <w:r w:rsidR="00FE5029" w:rsidRPr="00D77335">
        <w:rPr>
          <w:rFonts w:ascii="Times" w:hAnsi="Times" w:cs="Times"/>
        </w:rPr>
        <w:instrText>ADDIN CSL_CITATION {"citationItems":[{"id":"ITEM-1","itemData":{"DOI":"10.1016/j.scitotenv.2018.01.294","ISSN":"18791026","abstract":"A long-term groundwater quality survey in northeastern Taiwan's Lanyang Plain has revealed obvious contamination of the groundwater in some areas, with measured As concentrations in excess of the acceptable level of 10 μg/L. Efforts for assessing the health risk associated with the intake of As through the drinking of contaminated groundwater are a necessary part of the important work of health risk management. However, the standard approach to assessing risks to human health does not adequately account for spatial heterogeneity in the measured As concentrations. Thus, this study applies two different kriging approaches to carry out a spatial analysis of the health risk associated with ingesting As through the drinking of groundwater in the Lanyang Plain. It is found that the indicator kriging (IK) approach, with occurrence probability threshold values of 0.4, 0.5 and 0.6 yields correct classification percentages of 75%, 68% and 61%, respectively, of unacceptable HQ zones. An HQ map prepared with the ordinary kriging (OK) approach shows a correct classification of unacceptable HQ zones of 80%. Considering that the OK approach does not require subjective selection of an occurrence probability threshold value as is the case with the IK approach and can yield a higher percentage of correct classification for unacceptable HQ zones, it is recommended as a more direct and reliable method for spatial analysis of human health risk due to arsenic exposure through the drinking of groundwater. The results show that the geographical distribution of unacceptable HQ zones is concentrated in the eastern part of the study area, which includes the high-population density townships. In other words, 34% of the people had access to groundwater where the HQ was &gt;1. The results of this type of spatial health risk assessment can provide a basis for improving the decision-making process for health risk management.","author":[{"dropping-particle":"","family":"Liang","given":"Ching Ping","non-dropping-particle":"","parse-names":false,"suffix":""},{"dropping-particle":"","family":"Chen","given":"Jui Sheng","non-dropping-particle":"","parse-names":false,"suffix":""},{"dropping-particle":"","family":"Chien","given":"Yi Chi","non-dropping-particle":"","parse-names":false,"suffix":""},{"dropping-particle":"","family":"Chen","given":"Ching Fang","non-dropping-particle":"","parse-names":false,"suffix":""}],"container-title":"Science of the Total Environment","id":"ITEM-1","issued":{"date-parts":[["2018"]]},"page":"1048-1057","publisher":"Elsevier B.V.","title":"Spatial analysis of the risk to human health from exposure to arsenic contaminated groundwater: A kriging approach","type":"article-journal","volume":"627"},"uris":["http://www.mendeley.com/documents/?uuid=84d6c95e-7f27-4fb6-a4a2-3b12f1791ef5"]}],"mendeley":{"formattedCitation":"(Liang et al., 2018)","plainTextFormattedCitation":"(Liang et al., 2018)","previouslyFormattedCitation":"(Liang et al., 2018)"},"properties":{"noteIndex":0},"schema":"https://github.com/citation-style-language/schema/raw/master/csl-citation.json"}</w:instrText>
      </w:r>
      <w:r w:rsidR="00C1649E" w:rsidRPr="00D77335">
        <w:rPr>
          <w:rFonts w:ascii="Times" w:hAnsi="Times" w:cs="Times"/>
        </w:rPr>
        <w:fldChar w:fldCharType="separate"/>
      </w:r>
      <w:r w:rsidR="00C1649E" w:rsidRPr="00D77335">
        <w:rPr>
          <w:rFonts w:ascii="Times" w:hAnsi="Times" w:cs="Times"/>
          <w:noProof/>
        </w:rPr>
        <w:t>(Liang et al., 2018)</w:t>
      </w:r>
      <w:r w:rsidR="00C1649E" w:rsidRPr="00D77335">
        <w:rPr>
          <w:rFonts w:ascii="Times" w:hAnsi="Times" w:cs="Times"/>
        </w:rPr>
        <w:fldChar w:fldCharType="end"/>
      </w:r>
      <w:r w:rsidR="00FA3876" w:rsidRPr="00D77335">
        <w:rPr>
          <w:rFonts w:ascii="Times" w:hAnsi="Times" w:cs="Times"/>
        </w:rPr>
        <w:t>.</w:t>
      </w:r>
    </w:p>
    <w:p w14:paraId="2ADD3AF3" w14:textId="1082CC60" w:rsidR="009C48C8" w:rsidRPr="00D77335" w:rsidRDefault="009C48C8" w:rsidP="006A2843">
      <w:pPr>
        <w:spacing w:line="360" w:lineRule="auto"/>
        <w:rPr>
          <w:rFonts w:ascii="Times" w:hAnsi="Times" w:cs="Times"/>
        </w:rPr>
      </w:pPr>
      <w:r w:rsidRPr="00D77335">
        <w:rPr>
          <w:rFonts w:ascii="Times" w:hAnsi="Times" w:cs="Times"/>
        </w:rPr>
        <w:t>Reliable, low-cost and easy-to-use</w:t>
      </w:r>
      <w:r w:rsidR="008270B6" w:rsidRPr="00D77335">
        <w:rPr>
          <w:rFonts w:ascii="Times" w:hAnsi="Times" w:cs="Times"/>
        </w:rPr>
        <w:t xml:space="preserve"> analytical</w:t>
      </w:r>
      <w:r w:rsidRPr="00D77335">
        <w:rPr>
          <w:rFonts w:ascii="Times" w:hAnsi="Times" w:cs="Times"/>
        </w:rPr>
        <w:t xml:space="preserve"> techniques </w:t>
      </w:r>
      <w:r w:rsidR="008270B6" w:rsidRPr="00D77335">
        <w:rPr>
          <w:rFonts w:ascii="Times" w:hAnsi="Times" w:cs="Times"/>
        </w:rPr>
        <w:t xml:space="preserve">are also needed </w:t>
      </w:r>
      <w:r w:rsidRPr="00D77335">
        <w:rPr>
          <w:rFonts w:ascii="Times" w:hAnsi="Times" w:cs="Times"/>
        </w:rPr>
        <w:t>for the speciation of arsenic in synthetic media</w:t>
      </w:r>
      <w:r w:rsidR="008270B6" w:rsidRPr="00D77335">
        <w:rPr>
          <w:rFonts w:ascii="Times" w:hAnsi="Times" w:cs="Times"/>
        </w:rPr>
        <w:t>. R</w:t>
      </w:r>
      <w:r w:rsidRPr="00D77335">
        <w:rPr>
          <w:rFonts w:ascii="Times" w:hAnsi="Times" w:cs="Times"/>
        </w:rPr>
        <w:t>esearch groups in industry and academia</w:t>
      </w:r>
      <w:r w:rsidR="00E822EC" w:rsidRPr="00D77335">
        <w:rPr>
          <w:rFonts w:ascii="Times" w:hAnsi="Times" w:cs="Times"/>
        </w:rPr>
        <w:t xml:space="preserve"> continue to</w:t>
      </w:r>
      <w:r w:rsidRPr="00D77335">
        <w:rPr>
          <w:rFonts w:ascii="Times" w:hAnsi="Times" w:cs="Times"/>
        </w:rPr>
        <w:t xml:space="preserve"> investigate</w:t>
      </w:r>
      <w:r w:rsidR="000E5660" w:rsidRPr="00D77335">
        <w:rPr>
          <w:rFonts w:ascii="Times" w:hAnsi="Times" w:cs="Times"/>
        </w:rPr>
        <w:t xml:space="preserve"> the</w:t>
      </w:r>
      <w:r w:rsidRPr="00D77335">
        <w:rPr>
          <w:rFonts w:ascii="Times" w:hAnsi="Times" w:cs="Times"/>
        </w:rPr>
        <w:t xml:space="preserve"> </w:t>
      </w:r>
      <w:r w:rsidR="000E5660" w:rsidRPr="00D77335">
        <w:rPr>
          <w:rFonts w:ascii="Times" w:hAnsi="Times" w:cs="Times"/>
        </w:rPr>
        <w:t xml:space="preserve">chemistry of arsenic including </w:t>
      </w:r>
      <w:r w:rsidRPr="00D77335">
        <w:rPr>
          <w:rFonts w:ascii="Times" w:hAnsi="Times" w:cs="Times"/>
        </w:rPr>
        <w:t>(</w:t>
      </w:r>
      <w:proofErr w:type="spellStart"/>
      <w:r w:rsidR="00FE24FB" w:rsidRPr="00D77335">
        <w:rPr>
          <w:rFonts w:ascii="Times" w:hAnsi="Times" w:cs="Times"/>
        </w:rPr>
        <w:t>i</w:t>
      </w:r>
      <w:proofErr w:type="spellEnd"/>
      <w:r w:rsidRPr="00D77335">
        <w:rPr>
          <w:rFonts w:ascii="Times" w:hAnsi="Times" w:cs="Times"/>
        </w:rPr>
        <w:t xml:space="preserve">) chemical oxidation (e.g. Fenton’s reagent) </w:t>
      </w:r>
      <w:r w:rsidRPr="00D77335">
        <w:rPr>
          <w:rFonts w:ascii="Times" w:hAnsi="Times" w:cs="Times"/>
        </w:rPr>
        <w:fldChar w:fldCharType="begin" w:fldLock="1"/>
      </w:r>
      <w:r w:rsidR="00FE5029" w:rsidRPr="00D77335">
        <w:rPr>
          <w:rFonts w:ascii="Times" w:hAnsi="Times" w:cs="Times"/>
        </w:rPr>
        <w:instrText>ADDIN CSL_CITATION {"citationItems":[{"id":"ITEM-1","itemData":{"DOI":"10.1016/j.chemosphere.2013.06.076","ISSN":"00456535","abstract":"Iron-catalyzed oxidation of As(III) to As(V) can be highly effective for toxic arsenic removal via Fenton reaction and Fe(II) oxygenation. However, the contribution of ubiquitous organic ligands is poorly understood, despite its significant role in redox chemistry of arsenic in natural and engineered systems. In this work, selected naturally occurring organic ligands and synthetic ligands in co-oxidation of Fe(II) and As(III) were examined as a function of pH, Fe(II), H2O2, and radical scavengers (methanol and 2-propanol) concentration. As(III) was not measurably oxidised in the presence of excess ethylenediaminetetraacetic acid (EDTA) (i.e. Fe(II):EDTA&lt;1:1), contrasting with the rapid oxidation of Fe(II) by O2 and H2O2 at neutral pH under the same conditions. However, partial oxidation of As(III) was observed at a 2:1 ratio of Fe(II):EDTA. Rapid Fe(II) oxidation in the presence of organic ligands did not necessarily result in the coupled As(III) oxidation. Organic ligands act as both iron speciation regulators and radicals scavengers. Further quenching experiments suggested both hydroxyl radicals and high-valent Fe species contributed to As(III) oxidation. The present findings are significant for the better understanding of aquatic redox chemistry of iron and arsenic in the environment and for optimization of iron-catalyzed arsenic remediation technology. © 2013 Elsevier Ltd.","author":[{"dropping-particle":"","family":"Wang","given":"Zhaohui","non-dropping-particle":"","parse-names":false,"suffix":""},{"dropping-particle":"","family":"Bush","given":"Richard T.","non-dropping-particle":"","parse-names":false,"suffix":""},{"dropping-particle":"","family":"Liu","given":"Jianshe","non-dropping-particle":"","parse-names":false,"suffix":""}],"container-title":"Chemosphere","id":"ITEM-1","issue":"9","issued":{"date-parts":[["2013"]]},"page":"1936-1941","publisher":"Elsevier Ltd","title":"Arsenic(III) and iron(II) co-oxidation by oxygen and hydrogen peroxide: Divergent reactions in the presence of organic ligands","type":"article-journal","volume":"93"},"uris":["http://www.mendeley.com/documents/?uuid=bd23bcb4-332a-4ba1-9d2f-bea321f81dcb"]}],"mendeley":{"formattedCitation":"(Wang et al., 2013)","plainTextFormattedCitation":"(Wang et al., 2013)","previouslyFormattedCitation":"(Wang et al., 2013)"},"properties":{"noteIndex":0},"schema":"https://github.com/citation-style-language/schema/raw/master/csl-citation.json"}</w:instrText>
      </w:r>
      <w:r w:rsidRPr="00D77335">
        <w:rPr>
          <w:rFonts w:ascii="Times" w:hAnsi="Times" w:cs="Times"/>
        </w:rPr>
        <w:fldChar w:fldCharType="separate"/>
      </w:r>
      <w:r w:rsidRPr="00D77335">
        <w:rPr>
          <w:rFonts w:ascii="Times" w:hAnsi="Times" w:cs="Times"/>
          <w:noProof/>
        </w:rPr>
        <w:t>(Wang et al., 2013)</w:t>
      </w:r>
      <w:r w:rsidRPr="00D77335">
        <w:rPr>
          <w:rFonts w:ascii="Times" w:hAnsi="Times" w:cs="Times"/>
        </w:rPr>
        <w:fldChar w:fldCharType="end"/>
      </w:r>
      <w:r w:rsidR="00FE24FB" w:rsidRPr="00D77335">
        <w:rPr>
          <w:rFonts w:ascii="Times" w:hAnsi="Times" w:cs="Times"/>
        </w:rPr>
        <w:t>,</w:t>
      </w:r>
      <w:r w:rsidRPr="00D77335">
        <w:rPr>
          <w:rFonts w:ascii="Times" w:hAnsi="Times" w:cs="Times"/>
        </w:rPr>
        <w:t xml:space="preserve"> (</w:t>
      </w:r>
      <w:r w:rsidR="00FE24FB" w:rsidRPr="00D77335">
        <w:rPr>
          <w:rFonts w:ascii="Times" w:hAnsi="Times" w:cs="Times"/>
        </w:rPr>
        <w:t>ii</w:t>
      </w:r>
      <w:r w:rsidRPr="00D77335">
        <w:rPr>
          <w:rFonts w:ascii="Times" w:hAnsi="Times" w:cs="Times"/>
        </w:rPr>
        <w:t xml:space="preserve">) photooxidation </w:t>
      </w:r>
      <w:r w:rsidRPr="00D77335">
        <w:rPr>
          <w:rFonts w:ascii="Times" w:hAnsi="Times" w:cs="Times"/>
        </w:rPr>
        <w:fldChar w:fldCharType="begin" w:fldLock="1"/>
      </w:r>
      <w:r w:rsidR="00FE5029" w:rsidRPr="00D77335">
        <w:rPr>
          <w:rFonts w:ascii="Times" w:hAnsi="Times" w:cs="Times"/>
        </w:rPr>
        <w:instrText>ADDIN CSL_CITATION {"citationItems":[{"id":"ITEM-1","itemData":{"DOI":"10.1016/j.mcat.2017.03.014","ISSN":"24688231","abstract":"Sulfate radical (SO4[rad]−) has great potential of becoming an alternative to hydroxyl radical (HO[rad]) due to its strong oxidizing capability and adaptability in wastewater purification. In this study, the oxidation of arsenite (As(III)) based on SO4[rad]− was conducted under xenon (Xe) lamp irradiation, where peroxydisulfate (PDS) was used as radical precursor. It was observed that the As(III) oxidation reaction was rapid and mainly proceeded in the initial few minutes. SO4[rad]− was proved to be mainly responsible for the oxidation of As(III), but HO[rad] derived by SO4[rad]− also made a contribution. Herein, the kinetics of the rapid As(III) oxidation was studied by the initial reaction rate method and results (r0=k[As(III)]00.51[PDS]00.64, where k = 2.5 − 8.4 × 10−2 M−0.15 s−1 and the apparent activation energy Ea = 46.09 kJ mol−1) indicate that As(III) oxidation is easily facilitated in PDS/Xe system. Finally, the molecular mechanism of As(III) oxidation by both SO4[rad]− and its induced HO[rad] were investigated by density functional theory (DFT) methods The significant role of SO4[rad]− on As(III) oxidation was therefore demonstrated both kinetically and mechanistically.","author":[{"dropping-particle":"","family":"Chai","given":"Liyuan","non-dropping-particle":"","parse-names":false,"suffix":""},{"dropping-particle":"","family":"Yang","given":"Jinqin","non-dropping-particle":"","parse-names":false,"suffix":""},{"dropping-particle":"","family":"Liao","given":"Feng","non-dropping-particle":"","parse-names":false,"suffix":""},{"dropping-particle":"","family":"Li","given":"Qingzhu","non-dropping-particle":"","parse-names":false,"suffix":""},{"dropping-particle":"","family":"Wang","given":"Qingwei","non-dropping-particle":"","parse-names":false,"suffix":""},{"dropping-particle":"","family":"Liu","given":"Hui","non-dropping-particle":"","parse-names":false,"suffix":""},{"dropping-particle":"","family":"Dong","given":"Qiyu","non-dropping-particle":"","parse-names":false,"suffix":""},{"dropping-particle":"","family":"Yin","given":"Zhipeng","non-dropping-particle":"","parse-names":false,"suffix":""}],"container-title":"Molecular Catalysis","id":"ITEM-1","issued":{"date-parts":[["2017"]]},"page":"113-120","publisher":"Elsevier B.V.","title":"Kinetics and molecular mechanism of arsenite photochemical oxidation based on sulfate radical","type":"article-journal","volume":"438"},"uris":["http://www.mendeley.com/documents/?uuid=0b5654db-bb60-4986-a517-f4238ee9e910"]}],"mendeley":{"formattedCitation":"(Chai et al., 2017)","plainTextFormattedCitation":"(Chai et al., 2017)","previouslyFormattedCitation":"(Chai et al., 2017)"},"properties":{"noteIndex":0},"schema":"https://github.com/citation-style-language/schema/raw/master/csl-citation.json"}</w:instrText>
      </w:r>
      <w:r w:rsidRPr="00D77335">
        <w:rPr>
          <w:rFonts w:ascii="Times" w:hAnsi="Times" w:cs="Times"/>
        </w:rPr>
        <w:fldChar w:fldCharType="separate"/>
      </w:r>
      <w:r w:rsidRPr="00D77335">
        <w:rPr>
          <w:rFonts w:ascii="Times" w:hAnsi="Times" w:cs="Times"/>
          <w:noProof/>
        </w:rPr>
        <w:t>(Chai et al., 2017)</w:t>
      </w:r>
      <w:r w:rsidRPr="00D77335">
        <w:rPr>
          <w:rFonts w:ascii="Times" w:hAnsi="Times" w:cs="Times"/>
        </w:rPr>
        <w:fldChar w:fldCharType="end"/>
      </w:r>
      <w:r w:rsidR="00D12CCB" w:rsidRPr="00D77335">
        <w:rPr>
          <w:rFonts w:ascii="Times" w:hAnsi="Times" w:cs="Times"/>
        </w:rPr>
        <w:t>,</w:t>
      </w:r>
      <w:r w:rsidRPr="00D77335">
        <w:rPr>
          <w:rFonts w:ascii="Times" w:hAnsi="Times" w:cs="Times"/>
        </w:rPr>
        <w:t xml:space="preserve"> (</w:t>
      </w:r>
      <w:r w:rsidR="00FE24FB" w:rsidRPr="00D77335">
        <w:rPr>
          <w:rFonts w:ascii="Times" w:hAnsi="Times" w:cs="Times"/>
        </w:rPr>
        <w:t>iii</w:t>
      </w:r>
      <w:r w:rsidRPr="00D77335">
        <w:rPr>
          <w:rFonts w:ascii="Times" w:hAnsi="Times" w:cs="Times"/>
        </w:rPr>
        <w:t xml:space="preserve">) competitive adsorption between As(III) and As(V) </w:t>
      </w:r>
      <w:r w:rsidR="009D1BE8" w:rsidRPr="00D77335">
        <w:rPr>
          <w:rFonts w:ascii="Times" w:hAnsi="Times" w:cs="Times"/>
        </w:rPr>
        <w:fldChar w:fldCharType="begin" w:fldLock="1"/>
      </w:r>
      <w:r w:rsidR="00FE5029" w:rsidRPr="00D77335">
        <w:rPr>
          <w:rFonts w:ascii="Times" w:hAnsi="Times" w:cs="Times"/>
        </w:rPr>
        <w:instrText>ADDIN CSL_CITATION {"citationItems":[{"id":"ITEM-1","itemData":{"DOI":"10.1016/j.jhazmat.2017.02.016","ISSN":"18733336","abstract":"The simultaneous adsorption behavior and competitive interactions between As(III), As(V), Sb(III) and Sb(V) by ferrihydrite were evaluated in multi-component (binary, ternary, quaternary) systems. In binary systems, Sb(III) had a stronger inhibitory influence on As(III) adsorption than Sb(V) did, and As(V) had a stronger inhibitory effect on Sb(V) adsorption than As(III) did. In ternary systems, NO3−, PO43−and SO42−did not compete with the adsorption of As(III) and Sb(III). NO3−and SO42−also had no distinct effect on the adsorption of As(V) and Sb(V), while PO43−competed with As(V) and Sb(V) for surface sites. In quaternary systems, the simultaneous adsorption behavior of the four redox species was pH dependent. Sb(III) always showed the strongest adsorption affinity regardless of pH. At pH 3.5 As(III) showed the lowest affinity could be due to the presence and negative effect of Sb(III) and As(V). The Freundlich model provided a good fit for the simultaneous adsorption data under quaternary conditions. The study of competitive/simultaneous adsorption of the four possible redox species onto ferrihydrite contributed to a better understanding of their distribution, mobility and fate in the environment.","author":[{"dropping-particle":"","family":"Qi","given":"Pengfei","non-dropping-particle":"","parse-names":false,"suffix":""},{"dropping-particle":"","family":"Pichler","given":"Thomas","non-dropping-particle":"","parse-names":false,"suffix":""}],"container-title":"Journal of Hazardous Materials","id":"ITEM-1","issued":{"date-parts":[["2017"]]},"page":"142-148","publisher":"Elsevier B.V.","title":"Competitive adsorption of As(III), As(V), Sb(III) and Sb(V) onto ferrihydrite in multi-component systems: Implications for mobility and distribution","type":"article-journal","volume":"330"},"uris":["http://www.mendeley.com/documents/?uuid=4a6f5f92-7582-4869-be56-1fd409ef13cc"]}],"mendeley":{"formattedCitation":"(Qi and Pichler, 2017)","plainTextFormattedCitation":"(Qi and Pichler, 2017)","previouslyFormattedCitation":"(Qi and Pichler, 2017)"},"properties":{"noteIndex":0},"schema":"https://github.com/citation-style-language/schema/raw/master/csl-citation.json"}</w:instrText>
      </w:r>
      <w:r w:rsidR="009D1BE8" w:rsidRPr="00D77335">
        <w:rPr>
          <w:rFonts w:ascii="Times" w:hAnsi="Times" w:cs="Times"/>
        </w:rPr>
        <w:fldChar w:fldCharType="separate"/>
      </w:r>
      <w:r w:rsidR="009D1BE8" w:rsidRPr="00D77335">
        <w:rPr>
          <w:rFonts w:ascii="Times" w:hAnsi="Times" w:cs="Times"/>
          <w:noProof/>
        </w:rPr>
        <w:t xml:space="preserve">(Qi and </w:t>
      </w:r>
      <w:r w:rsidR="009D1BE8" w:rsidRPr="00D77335">
        <w:rPr>
          <w:rFonts w:ascii="Times" w:hAnsi="Times" w:cs="Times"/>
          <w:noProof/>
        </w:rPr>
        <w:lastRenderedPageBreak/>
        <w:t>Pichler, 2017)</w:t>
      </w:r>
      <w:r w:rsidR="009D1BE8" w:rsidRPr="00D77335">
        <w:rPr>
          <w:rFonts w:ascii="Times" w:hAnsi="Times" w:cs="Times"/>
        </w:rPr>
        <w:fldChar w:fldCharType="end"/>
      </w:r>
      <w:r w:rsidRPr="00D77335">
        <w:rPr>
          <w:rFonts w:ascii="Times" w:hAnsi="Times" w:cs="Times"/>
        </w:rPr>
        <w:t>, and (</w:t>
      </w:r>
      <w:r w:rsidR="00FE24FB" w:rsidRPr="00D77335">
        <w:rPr>
          <w:rFonts w:ascii="Times" w:hAnsi="Times" w:cs="Times"/>
        </w:rPr>
        <w:t>iv</w:t>
      </w:r>
      <w:r w:rsidRPr="00D77335">
        <w:rPr>
          <w:rFonts w:ascii="Times" w:hAnsi="Times" w:cs="Times"/>
        </w:rPr>
        <w:t>) oxidation over naturally occurring mineral surfaces</w:t>
      </w:r>
      <w:r w:rsidR="00E822EC" w:rsidRPr="00D77335">
        <w:rPr>
          <w:rFonts w:ascii="Times" w:hAnsi="Times" w:cs="Times"/>
        </w:rPr>
        <w:t xml:space="preserve"> </w:t>
      </w:r>
      <w:r w:rsidR="00E822EC" w:rsidRPr="00D77335">
        <w:rPr>
          <w:rFonts w:ascii="Times" w:hAnsi="Times" w:cs="Times"/>
        </w:rPr>
        <w:fldChar w:fldCharType="begin" w:fldLock="1"/>
      </w:r>
      <w:r w:rsidR="00FE5029" w:rsidRPr="00D77335">
        <w:rPr>
          <w:rFonts w:ascii="Times" w:hAnsi="Times" w:cs="Times"/>
        </w:rPr>
        <w:instrText>ADDIN CSL_CITATION {"citationItems":[{"id":"ITEM-1","itemData":{"DOI":"10.1016/j.jes.2015.03.017","ISSN":"10010742","abstract":"As one of the most toxic heavy metals, the oxidation of inorganic arsenic has drawn great attention among environmental scientists. However, little has been reported on the solar photochemical behavior of arsenic species on top-soil. In the present work, the influencing factors (pH, relative humidity (RH), humic acid (HA), trisodium citrate, and additional iron ions) and the contributions of reactive oxygen species (ROS, mainly HO and HO2/O2-) to photooxidation of As(III) to As(V) on kaolinite surfaces under UV irradiation (λ=365nm) were investigated. Results showed that lower pH facilitated photooxidation, and the photooxidation efficiency increased with the increase of RH and trisodium citrate. Promotion or inhibition of As(III) photooxidation by HA was observed at low or high dosages, respectively. Additional iron ions greatly promoted the photooxidation, but excessive amounts of Fe2+ competed with As(III) for oxidation by ROS. Experiments on scavengers indicated that the HO radical was the predominant oxidant in this system. Experiments on actual soil surfaces proved the occurrence of As(III) photooxidation in real topsoil. This work demonstrates that the photooxidation process of As(III) on the soil surface should be taken into account when studying the fate of arsenic in natural soil newly polluted with acidic wastewater containing As(III).","author":[{"dropping-particle":"","family":"Ding","given":"Wei","non-dropping-particle":"","parse-names":false,"suffix":""},{"dropping-particle":"","family":"Wang","given":"Yajie","non-dropping-particle":"","parse-names":false,"suffix":""},{"dropping-particle":"","family":"Yu","given":"Yingtan","non-dropping-particle":"","parse-names":false,"suffix":""},{"dropping-particle":"","family":"Zhang","given":"Xiangzhi","non-dropping-particle":"","parse-names":false,"suffix":""},{"dropping-particle":"","family":"Li","given":"Jinjun","non-dropping-particle":"","parse-names":false,"suffix":""},{"dropping-particle":"","family":"Wu","given":"Feng","non-dropping-particle":"","parse-names":false,"suffix":""}],"container-title":"Journal of Environmental Sciences (China)","id":"ITEM-1","issue":"Iii","issued":{"date-parts":[["2015"]]},"page":"29-37","publisher":"Elsevier B.V.","title":"Photooxidation of arsenic(III) to arsenic(V) on the surface of kaolinite clay","type":"article-journal","volume":"36"},"uris":["http://www.mendeley.com/documents/?uuid=0da9d205-489e-4cdd-812f-7db38b4fc325"]}],"mendeley":{"formattedCitation":"(Ding et al., 2015)","plainTextFormattedCitation":"(Ding et al., 2015)","previouslyFormattedCitation":"(Ding et al., 2015)"},"properties":{"noteIndex":0},"schema":"https://github.com/citation-style-language/schema/raw/master/csl-citation.json"}</w:instrText>
      </w:r>
      <w:r w:rsidR="00E822EC" w:rsidRPr="00D77335">
        <w:rPr>
          <w:rFonts w:ascii="Times" w:hAnsi="Times" w:cs="Times"/>
        </w:rPr>
        <w:fldChar w:fldCharType="separate"/>
      </w:r>
      <w:r w:rsidR="00E822EC" w:rsidRPr="00D77335">
        <w:rPr>
          <w:rFonts w:ascii="Times" w:hAnsi="Times" w:cs="Times"/>
          <w:noProof/>
        </w:rPr>
        <w:t>(Ding et al., 2015)</w:t>
      </w:r>
      <w:r w:rsidR="00E822EC" w:rsidRPr="00D77335">
        <w:rPr>
          <w:rFonts w:ascii="Times" w:hAnsi="Times" w:cs="Times"/>
        </w:rPr>
        <w:fldChar w:fldCharType="end"/>
      </w:r>
      <w:r w:rsidR="009D1BE8" w:rsidRPr="00D77335">
        <w:rPr>
          <w:rFonts w:ascii="Times" w:hAnsi="Times" w:cs="Times"/>
        </w:rPr>
        <w:t>, all requiring reliable speciation</w:t>
      </w:r>
      <w:r w:rsidR="00E822EC" w:rsidRPr="00D77335">
        <w:rPr>
          <w:rFonts w:ascii="Times" w:hAnsi="Times" w:cs="Times"/>
        </w:rPr>
        <w:t xml:space="preserve"> techniques</w:t>
      </w:r>
      <w:r w:rsidRPr="00D77335">
        <w:rPr>
          <w:rFonts w:ascii="Times" w:hAnsi="Times" w:cs="Times"/>
        </w:rPr>
        <w:t xml:space="preserve">. </w:t>
      </w:r>
      <w:r w:rsidR="002957ED" w:rsidRPr="00D77335">
        <w:rPr>
          <w:rFonts w:ascii="Times" w:hAnsi="Times" w:cs="Times"/>
        </w:rPr>
        <w:t>Whilst p</w:t>
      </w:r>
      <w:r w:rsidR="00026FF7" w:rsidRPr="00D77335">
        <w:rPr>
          <w:rFonts w:ascii="Times" w:hAnsi="Times" w:cs="Times"/>
        </w:rPr>
        <w:t xml:space="preserve">revious studies often </w:t>
      </w:r>
      <w:r w:rsidR="00F456D6" w:rsidRPr="00D77335">
        <w:rPr>
          <w:rFonts w:ascii="Times" w:hAnsi="Times" w:cs="Times"/>
        </w:rPr>
        <w:t>employ</w:t>
      </w:r>
      <w:r w:rsidRPr="00D77335">
        <w:rPr>
          <w:rFonts w:ascii="Times" w:hAnsi="Times" w:cs="Times"/>
        </w:rPr>
        <w:t xml:space="preserve"> costly </w:t>
      </w:r>
      <w:r w:rsidR="0050678A" w:rsidRPr="00D77335">
        <w:rPr>
          <w:rFonts w:ascii="Times" w:hAnsi="Times" w:cs="Times"/>
        </w:rPr>
        <w:t>techniques requiring</w:t>
      </w:r>
      <w:r w:rsidRPr="00D77335">
        <w:rPr>
          <w:rFonts w:ascii="Times" w:hAnsi="Times" w:cs="Times"/>
        </w:rPr>
        <w:t xml:space="preserve"> specialist knowledge and </w:t>
      </w:r>
      <w:r w:rsidR="00854004" w:rsidRPr="00D77335">
        <w:rPr>
          <w:rFonts w:ascii="Times" w:hAnsi="Times" w:cs="Times"/>
        </w:rPr>
        <w:t>time</w:t>
      </w:r>
      <w:r w:rsidR="0050678A" w:rsidRPr="00D77335">
        <w:rPr>
          <w:rFonts w:ascii="Times" w:hAnsi="Times" w:cs="Times"/>
        </w:rPr>
        <w:t xml:space="preserve"> to set-up</w:t>
      </w:r>
      <w:r w:rsidR="00B07358" w:rsidRPr="00D77335">
        <w:rPr>
          <w:rFonts w:ascii="Times" w:hAnsi="Times" w:cs="Times"/>
        </w:rPr>
        <w:t xml:space="preserve">, such as </w:t>
      </w:r>
      <w:r w:rsidR="0089400E" w:rsidRPr="00D77335">
        <w:rPr>
          <w:rFonts w:ascii="Times" w:hAnsi="Times" w:cs="Times"/>
        </w:rPr>
        <w:t>hydride generation atomic fluorescence spectrometry (</w:t>
      </w:r>
      <w:r w:rsidR="00B07358" w:rsidRPr="00D77335">
        <w:rPr>
          <w:rFonts w:ascii="Times" w:hAnsi="Times" w:cs="Times"/>
        </w:rPr>
        <w:t>HG-AFS</w:t>
      </w:r>
      <w:r w:rsidR="0089400E" w:rsidRPr="00D77335">
        <w:rPr>
          <w:rFonts w:ascii="Times" w:hAnsi="Times" w:cs="Times"/>
        </w:rPr>
        <w:t>)</w:t>
      </w:r>
      <w:r w:rsidR="00B07358" w:rsidRPr="00D77335">
        <w:rPr>
          <w:rFonts w:ascii="Times" w:hAnsi="Times" w:cs="Times"/>
        </w:rPr>
        <w:t xml:space="preserve"> and HPLC-ICP</w:t>
      </w:r>
      <w:r w:rsidR="00CC68BE" w:rsidRPr="00D77335">
        <w:rPr>
          <w:rFonts w:ascii="Times" w:hAnsi="Times" w:cs="Times"/>
        </w:rPr>
        <w:t>-</w:t>
      </w:r>
      <w:r w:rsidR="00B07358" w:rsidRPr="00D77335">
        <w:rPr>
          <w:rFonts w:ascii="Times" w:hAnsi="Times" w:cs="Times"/>
        </w:rPr>
        <w:t>MS</w:t>
      </w:r>
      <w:r w:rsidR="002957ED" w:rsidRPr="00D77335">
        <w:rPr>
          <w:rFonts w:ascii="Times" w:hAnsi="Times" w:cs="Times"/>
        </w:rPr>
        <w:t>, m</w:t>
      </w:r>
      <w:r w:rsidR="0050678A" w:rsidRPr="00D77335">
        <w:rPr>
          <w:rFonts w:ascii="Times" w:hAnsi="Times" w:cs="Times"/>
        </w:rPr>
        <w:t>any</w:t>
      </w:r>
      <w:r w:rsidRPr="00D77335">
        <w:rPr>
          <w:rFonts w:ascii="Times" w:hAnsi="Times" w:cs="Times"/>
        </w:rPr>
        <w:t xml:space="preserve"> laboratories</w:t>
      </w:r>
      <w:r w:rsidR="0050678A" w:rsidRPr="00D77335">
        <w:rPr>
          <w:rFonts w:ascii="Times" w:hAnsi="Times" w:cs="Times"/>
        </w:rPr>
        <w:t xml:space="preserve"> lack access to this</w:t>
      </w:r>
      <w:r w:rsidRPr="00D77335">
        <w:rPr>
          <w:rFonts w:ascii="Times" w:hAnsi="Times" w:cs="Times"/>
        </w:rPr>
        <w:t xml:space="preserve"> specialised analytical instrumentation. </w:t>
      </w:r>
    </w:p>
    <w:p w14:paraId="30EA552B" w14:textId="35466DF3" w:rsidR="00E97A15" w:rsidRPr="00D77335" w:rsidRDefault="00030755" w:rsidP="006A2843">
      <w:pPr>
        <w:spacing w:line="360" w:lineRule="auto"/>
        <w:rPr>
          <w:rFonts w:ascii="Times" w:hAnsi="Times" w:cs="Times"/>
        </w:rPr>
      </w:pPr>
      <w:r w:rsidRPr="00D77335">
        <w:rPr>
          <w:rFonts w:ascii="Times" w:hAnsi="Times" w:cs="Times"/>
        </w:rPr>
        <w:t>Portable and low-cost</w:t>
      </w:r>
      <w:r w:rsidR="008616D8" w:rsidRPr="00D77335">
        <w:rPr>
          <w:rFonts w:ascii="Times" w:hAnsi="Times" w:cs="Times"/>
        </w:rPr>
        <w:t xml:space="preserve"> arsenic speciation has been achieved by various techniques, including colorimetric and electrochemical</w:t>
      </w:r>
      <w:r w:rsidR="009F18F4" w:rsidRPr="00D77335">
        <w:rPr>
          <w:rFonts w:ascii="Times" w:hAnsi="Times" w:cs="Times"/>
        </w:rPr>
        <w:t xml:space="preserve"> methods</w:t>
      </w:r>
      <w:r w:rsidR="008616D8" w:rsidRPr="00D77335">
        <w:rPr>
          <w:rFonts w:ascii="Times" w:hAnsi="Times" w:cs="Times"/>
        </w:rPr>
        <w:t xml:space="preserve">. </w:t>
      </w:r>
      <w:r w:rsidR="009F1B36" w:rsidRPr="00D77335">
        <w:rPr>
          <w:rFonts w:ascii="Times" w:hAnsi="Times" w:cs="Times"/>
        </w:rPr>
        <w:t>The</w:t>
      </w:r>
      <w:r w:rsidR="002957ED" w:rsidRPr="00D77335">
        <w:rPr>
          <w:rFonts w:ascii="Times" w:hAnsi="Times" w:cs="Times"/>
        </w:rPr>
        <w:t xml:space="preserve"> preferred</w:t>
      </w:r>
      <w:r w:rsidR="009F1B36" w:rsidRPr="00D77335">
        <w:rPr>
          <w:rFonts w:ascii="Times" w:hAnsi="Times" w:cs="Times"/>
        </w:rPr>
        <w:t xml:space="preserve"> </w:t>
      </w:r>
      <w:r w:rsidR="000E1D86" w:rsidRPr="00D77335">
        <w:rPr>
          <w:rFonts w:ascii="Times" w:hAnsi="Times" w:cs="Times"/>
        </w:rPr>
        <w:t>molybdenum blue</w:t>
      </w:r>
      <w:r w:rsidR="002957ED" w:rsidRPr="00D77335">
        <w:rPr>
          <w:rFonts w:ascii="Times" w:hAnsi="Times" w:cs="Times"/>
        </w:rPr>
        <w:t xml:space="preserve"> method</w:t>
      </w:r>
      <w:r w:rsidR="009F1B36" w:rsidRPr="00D77335">
        <w:rPr>
          <w:rFonts w:ascii="Times" w:hAnsi="Times" w:cs="Times"/>
        </w:rPr>
        <w:t xml:space="preserve"> </w:t>
      </w:r>
      <w:r w:rsidR="000D5691" w:rsidRPr="00D77335">
        <w:rPr>
          <w:rFonts w:ascii="Times" w:hAnsi="Times" w:cs="Times"/>
        </w:rPr>
        <w:t>for colorimetric determination of arsenic</w:t>
      </w:r>
      <w:r w:rsidR="000E1D86" w:rsidRPr="00D77335">
        <w:rPr>
          <w:rFonts w:ascii="Times" w:hAnsi="Times" w:cs="Times"/>
        </w:rPr>
        <w:t>, where</w:t>
      </w:r>
      <w:r w:rsidR="00E822EC" w:rsidRPr="00D77335">
        <w:rPr>
          <w:rFonts w:ascii="Times" w:hAnsi="Times" w:cs="Times"/>
        </w:rPr>
        <w:t>in</w:t>
      </w:r>
      <w:r w:rsidR="000E1D86" w:rsidRPr="00D77335">
        <w:rPr>
          <w:rFonts w:ascii="Times" w:hAnsi="Times" w:cs="Times"/>
        </w:rPr>
        <w:t xml:space="preserve"> a blue colour-complex </w:t>
      </w:r>
      <w:r w:rsidR="006A764F" w:rsidRPr="00D77335">
        <w:rPr>
          <w:rFonts w:ascii="Times" w:hAnsi="Times" w:cs="Times"/>
        </w:rPr>
        <w:t xml:space="preserve">is </w:t>
      </w:r>
      <w:r w:rsidR="000E1D86" w:rsidRPr="00D77335">
        <w:rPr>
          <w:rFonts w:ascii="Times" w:hAnsi="Times" w:cs="Times"/>
        </w:rPr>
        <w:t>form</w:t>
      </w:r>
      <w:r w:rsidR="006A764F" w:rsidRPr="00D77335">
        <w:rPr>
          <w:rFonts w:ascii="Times" w:hAnsi="Times" w:cs="Times"/>
        </w:rPr>
        <w:t>ed</w:t>
      </w:r>
      <w:r w:rsidR="000E1D86" w:rsidRPr="00D77335">
        <w:rPr>
          <w:rFonts w:ascii="Times" w:hAnsi="Times" w:cs="Times"/>
        </w:rPr>
        <w:t xml:space="preserve"> between molybdate and </w:t>
      </w:r>
      <w:proofErr w:type="gramStart"/>
      <w:r w:rsidR="000E1D86" w:rsidRPr="00D77335">
        <w:rPr>
          <w:rFonts w:ascii="Times" w:hAnsi="Times" w:cs="Times"/>
        </w:rPr>
        <w:t>As</w:t>
      </w:r>
      <w:proofErr w:type="gramEnd"/>
      <w:r w:rsidR="000E1D86" w:rsidRPr="00D77335">
        <w:rPr>
          <w:rFonts w:ascii="Times" w:hAnsi="Times" w:cs="Times"/>
        </w:rPr>
        <w:t>(V)</w:t>
      </w:r>
      <w:r w:rsidR="002957ED" w:rsidRPr="00D77335">
        <w:rPr>
          <w:rFonts w:ascii="Times" w:hAnsi="Times" w:cs="Times"/>
        </w:rPr>
        <w:t>, suffers from a well-known phosphate interference</w:t>
      </w:r>
      <w:r w:rsidR="00D00FE7" w:rsidRPr="00D77335">
        <w:rPr>
          <w:rFonts w:ascii="Times" w:hAnsi="Times" w:cs="Times"/>
        </w:rPr>
        <w:t>. This is a major problem,</w:t>
      </w:r>
      <w:r w:rsidR="002957ED" w:rsidRPr="00D77335">
        <w:rPr>
          <w:rFonts w:ascii="Times" w:hAnsi="Times" w:cs="Times"/>
        </w:rPr>
        <w:t xml:space="preserve"> particularly since contaminated groundwaters in the Bengal Basin contain ten times more phosphate than arsenic </w:t>
      </w:r>
      <w:r w:rsidR="002957ED" w:rsidRPr="00D77335">
        <w:rPr>
          <w:rFonts w:ascii="Times" w:hAnsi="Times" w:cs="Times"/>
        </w:rPr>
        <w:fldChar w:fldCharType="begin" w:fldLock="1"/>
      </w:r>
      <w:r w:rsidR="00FE5029" w:rsidRPr="00D77335">
        <w:rPr>
          <w:rFonts w:ascii="Times" w:hAnsi="Times" w:cs="Times"/>
        </w:rPr>
        <w:instrText xml:space="preserve">ADDIN CSL_CITATION {"citationItems":[{"id":"ITEM-1","itemData":{"DOI":"10.1016/j.apgeochem.2004.02.001","ISBN":"0883-2927, 0883-2927","ISSN":"08832927","abstract":"In order to investigate the mechanism of As release to anoxic ground water in alluvial aquifers, the authors sampled ground waters from 3 piezometer nests, 79 shallow (&lt;45 m) wells, and 6 deep (&gt;80 m) wells, in an area 750 m by 450 m, just north of Barasat, near Kolkata (Calcutta), in southern West Bengal. High concentrations of As (200-1180 μgL-1) are accompanied by high concentrations of Fe (3-13.7 mgL-1) and PO4(1-6.5 mgL-1). Ground water that is rich in Mn (1-5.3 mgL-1) contains &lt;50 μgL-1of As. The composition of shallow ground water varies at the 100-m scale laterally and the metre-scale vertically, with vertical gradients in As concentration reaching 200 μgL-1m-1. The As is supplied by reductive dissolution of FeOOH and release of the sorbed As to solution. The process is driven by natural organic matter in peaty strata both within the aquifer sands and in the overlying confining unit. In well waters, thermo-tolerant coliforms, a proxy for faecal contamination, are not present in high numbers (&lt;10 cfu/100 ml in 85% of wells) showing that faecally-derived organic matter does not enter the </w:instrText>
      </w:r>
      <w:r w:rsidR="00FE5029" w:rsidRPr="00D77335">
        <w:rPr>
          <w:rFonts w:ascii="Times" w:hAnsi="Times" w:cs="Times" w:hint="eastAsia"/>
        </w:rPr>
        <w:instrText>aquifer, does not drive reduction of FeOOH, and so does not release As to ground water. Arsenic concentrations are high (</w:instrText>
      </w:r>
      <w:r w:rsidR="00FE5029" w:rsidRPr="00D77335">
        <w:rPr>
          <w:rFonts w:ascii="Times" w:hAnsi="Times" w:cs="Times" w:hint="eastAsia"/>
        </w:rPr>
        <w:instrText>≫</w:instrText>
      </w:r>
      <w:r w:rsidR="00FE5029" w:rsidRPr="00D77335">
        <w:rPr>
          <w:rFonts w:ascii="Times" w:hAnsi="Times" w:cs="Times" w:hint="eastAsia"/>
        </w:rPr>
        <w:instrText xml:space="preserve">50 </w:instrText>
      </w:r>
      <w:r w:rsidR="00FE5029" w:rsidRPr="00D77335">
        <w:rPr>
          <w:rFonts w:ascii="Times" w:hAnsi="Times" w:cs="Times" w:hint="eastAsia"/>
        </w:rPr>
        <w:instrText>μ</w:instrText>
      </w:r>
      <w:r w:rsidR="00FE5029" w:rsidRPr="00D77335">
        <w:rPr>
          <w:rFonts w:ascii="Times" w:hAnsi="Times" w:cs="Times" w:hint="eastAsia"/>
        </w:rPr>
        <w:instrText>gL-1) where reduction of FeOOH is complete and its entire load of sorbed As is released to solution, at which point the aquifer s</w:instrText>
      </w:r>
      <w:r w:rsidR="00FE5029" w:rsidRPr="00D77335">
        <w:rPr>
          <w:rFonts w:ascii="Times" w:hAnsi="Times" w:cs="Times"/>
        </w:rPr>
        <w:instrText>ediments become grey in colour as FeOOH vanishes. Where reduction is incomplete, the sediments are brown in colour and resorption of As to residual FeOOH keeps As concentrations below 10 μgL-1in the presence of dissolved Fe. Sorbed As released by reduction of Mn oxides does not increase As in ground water because the As resorbs to FeOOH. High concentrations of As are common in alluvial aquifers of the Bengal Basin arise because Himalayan erosion supplies immature sediments, with low surface-loadings of FeOOH on mineral grains, to a depositional environment that is rich in organic mater so that complete reduction of FeOOH is common. © 2004 Published by Elsevier Ltd.","author":[{"dropping-particle":"","family":"McArthur","given":"J. M.","non-dropping-particle":"","parse-names":false,"suffix":""},{"dropping-particle":"","family":"Banerjee","given":"D. M.","non-dropping-particle":"","parse-names":false,"suffix":""},{"dropping-particle":"","family":"Hudson-Edwards","given":"K. A.","non-dropping-particle":"","parse-names":false,"suffix":""},{"dropping-particle":"","family":"Mishra","given":"R.","non-dropping-particle":"","parse-names":false,"suffix":""},{"dropping-particle":"","family":"Purohit","given":"R.","non-dropping-particle":"","parse-names":false,"suffix":""},{"dropping-particle":"","family":"Ravenscroft","given":"P.","non-dropping-particle":"","parse-names":false,"suffix":""},{"dropping-particle":"","family":"Cronin","given":"A.","non-dropping-particle":"","parse-names":false,"suffix":""},{"dropping-particle":"","family":"Howarth","given":"R. J.","non-dropping-particle":"","parse-names":false,"suffix":""},{"dropping-particle":"","family":"Chatterjee","given":"A.","non-dropping-particle":"","parse-names":false,"suffix":""},{"dropping-particle":"","family":"Talukder","given":"T.","non-dropping-particle":"","parse-names":false,"suffix":""},{"dropping-particle":"","family":"Lowry","given":"D.","non-dropping-particle":"","parse-names":false,"suffix":""},{"dropping-particle":"","family":"Houghton","given":"S.","non-dropping-particle":"","parse-names":false,"suffix":""},{"dropping-particle":"","family":"Chadha","given":"D. K.","non-dropping-particle":"","parse-names":false,"suffix":""}],"container-title":"Applied Geochemistry","id":"ITEM-1","issue":"8","issued":{"date-parts":[["2004"]]},"page":"1255-1293","title":"Natural organic matter in sedimentary basins and its relation to arsenic in anoxic ground water: The example of West Bengal and its worldwide implications","type":"article-journal","volume":"19"},"uris":["http://www.mendeley.com/documents/?uuid=6304e1dd-31a2-49ab-861a-3d30e8396e4b"]}],"mendeley":{"formattedCitation":"(McArthur et al., 2004)","plainTextFormattedCitation":"(McArthur et al., 2004)","previouslyFormattedCitation":"(McArthur et al., 2004)"},"properties":{"noteIndex":0},"schema":"https://github.com/citation-style-language/schema/raw/master/csl-citation.json"}</w:instrText>
      </w:r>
      <w:r w:rsidR="002957ED" w:rsidRPr="00D77335">
        <w:rPr>
          <w:rFonts w:ascii="Times" w:hAnsi="Times" w:cs="Times"/>
        </w:rPr>
        <w:fldChar w:fldCharType="separate"/>
      </w:r>
      <w:r w:rsidR="002957ED" w:rsidRPr="00D77335">
        <w:rPr>
          <w:rFonts w:ascii="Times" w:hAnsi="Times" w:cs="Times"/>
          <w:noProof/>
        </w:rPr>
        <w:t>(McArthur et al., 2004)</w:t>
      </w:r>
      <w:r w:rsidR="002957ED" w:rsidRPr="00D77335">
        <w:rPr>
          <w:rFonts w:ascii="Times" w:hAnsi="Times" w:cs="Times"/>
        </w:rPr>
        <w:fldChar w:fldCharType="end"/>
      </w:r>
      <w:r w:rsidR="002957ED" w:rsidRPr="00D77335">
        <w:rPr>
          <w:rFonts w:ascii="Times" w:hAnsi="Times" w:cs="Times"/>
        </w:rPr>
        <w:t xml:space="preserve"> </w:t>
      </w:r>
      <w:r w:rsidR="002957ED" w:rsidRPr="00D77335">
        <w:rPr>
          <w:rFonts w:ascii="Times" w:hAnsi="Times" w:cs="Times"/>
        </w:rPr>
        <w:fldChar w:fldCharType="begin" w:fldLock="1"/>
      </w:r>
      <w:r w:rsidR="00FE5029" w:rsidRPr="00D77335">
        <w:rPr>
          <w:rFonts w:ascii="Times" w:hAnsi="Times" w:cs="Times"/>
        </w:rPr>
        <w:instrText>ADDIN CSL_CITATION {"citationItems":[{"id":"ITEM-1","itemData":{"DOI":"10.1021/es7028284","ISBN":"0013-936x","ISSN":"0013936X","PMID":"18800496","abstract":"To be successful, the mitigation strategy must take into account the geological differences in groundwater, the economic resources of the population, and the availability of infrastructure for water treatment.\\nTo be successful, the mitigation strategy must take into account the geological differences in groundwater, the economic resources of the population, and the availability of infrastructure for water treatment.","author":[{"dropping-particle":"","family":"Hug","given":"Stephan J.","non-dropping-particle":"","parse-names":false,"suffix":""},{"dropping-particle":"","family":"Leupin","given":"Olivier X.","non-dropping-particle":"","parse-names":false,"suffix":""},{"dropping-particle":"","family":"Berg","given":"Michael","non-dropping-particle":"","parse-names":false,"suffix":""}],"container-title":"Environmental Science and Technology","id":"ITEM-1","issue":"17","issued":{"date-parts":[["2008"]]},"page":"6318-6323","title":"Bangladesh and Vietnam: Different groundwater compositions require different approaches to arsenic mitigation","type":"article-journal","volume":"42"},"uris":["http://www.mendeley.com/documents/?uuid=0ded6c9c-3a2f-4c0a-90e9-3894b148cee4"]}],"mendeley":{"formattedCitation":"(Hug et al., 2008)","plainTextFormattedCitation":"(Hug et al., 2008)","previouslyFormattedCitation":"(Hug et al., 2008)"},"properties":{"noteIndex":0},"schema":"https://github.com/citation-style-language/schema/raw/master/csl-citation.json"}</w:instrText>
      </w:r>
      <w:r w:rsidR="002957ED" w:rsidRPr="00D77335">
        <w:rPr>
          <w:rFonts w:ascii="Times" w:hAnsi="Times" w:cs="Times"/>
        </w:rPr>
        <w:fldChar w:fldCharType="separate"/>
      </w:r>
      <w:r w:rsidR="002957ED" w:rsidRPr="00D77335">
        <w:rPr>
          <w:rFonts w:ascii="Times" w:hAnsi="Times" w:cs="Times"/>
          <w:noProof/>
        </w:rPr>
        <w:t>(Hug et al., 2008)</w:t>
      </w:r>
      <w:r w:rsidR="002957ED" w:rsidRPr="00D77335">
        <w:rPr>
          <w:rFonts w:ascii="Times" w:hAnsi="Times" w:cs="Times"/>
        </w:rPr>
        <w:fldChar w:fldCharType="end"/>
      </w:r>
      <w:r w:rsidR="002957ED" w:rsidRPr="00D77335">
        <w:rPr>
          <w:rFonts w:ascii="Times" w:hAnsi="Times" w:cs="Times"/>
        </w:rPr>
        <w:t xml:space="preserve">.  Colorimetric speciation therefore necessitates a number of chemical pre-treatments to remove phosphate and interconvert As(III) and As(V), complicating field analysis </w:t>
      </w:r>
      <w:r w:rsidR="002957ED" w:rsidRPr="00D77335">
        <w:rPr>
          <w:rFonts w:ascii="Times" w:hAnsi="Times" w:cs="Times"/>
        </w:rPr>
        <w:fldChar w:fldCharType="begin" w:fldLock="1"/>
      </w:r>
      <w:r w:rsidR="00FE5029" w:rsidRPr="00D77335">
        <w:rPr>
          <w:rFonts w:ascii="Times" w:hAnsi="Times" w:cs="Times"/>
        </w:rPr>
        <w:instrText>ADDIN CSL_CITATION {"citationItems":[{"id":"ITEM-1","itemData":{"DOI":"10.2116/analsci.29.67","ISBN":"0471229830","ISSN":"1348-2246","PMID":"23303087","abstract":"An improved molybdenum blue spectrophotometry using a soluble membrane filter and CaCO(3)-column was proposed for determining arsenic in drinking water supplied from ground water in the presence of phosphate. A 100 mL sample solution containing 0.5 - 10 μg arsenic was passed through a CaCO(3)-column to remove phosphate, arsenate (As(V)). Arsenite (As(III)) which was not retained on the column was oxidized to As(V). As(V) was converted into a heteropolymolybdenum blue anion. The blue anion was collected on a membrane filter as an ion-associate with n-dodecyltrimethylammonium ion by filtration. The filter was dissolved in 2 mL of 2-methoxyethanol. The absorbance of the solution was measured at 810 nm against a reagent blank. Total inorganic arsenic was determined by reducing As(V) to As(III) before the column treatment. The RSDs for 10 μg L(-1) of As(III) and As(V) were 2.9%. Phosphate 0.2 mg L(-1) (as P) and iron 0.1 mg L(-1) did not interfere with the determination of 10 μg L(-1) arsenic. The proposed method was successfully applied to ground waters.","author":[{"dropping-particle":"","family":"Okazaki","given":"Takuya","non-dropping-particle":"","parse-names":false,"suffix":""},{"dropping-particle":"","family":"Wang","given":"Wenjing","non-dropping-particle":"","parse-names":false,"suffix":""},{"dropping-particle":"","family":"Kuramitz","given":"Hideki","non-dropping-particle":"","parse-names":false,"suffix":""},{"dropping-particle":"","family":"Hata","given":"Noriko","non-dropping-particle":"","parse-names":false,"suffix":""},{"dropping-particle":"","family":"Taguchi","given":"Shigeru","non-dropping-particle":"","parse-names":false,"suffix":""}],"container-title":"Analytical sciences : the international journal of the Japan Society for Analytical Chemistry","id":"ITEM-1","issue":"1","issued":{"date-parts":[["2013"]]},"page":"67-72","title":"Molybdenum blue spectrophotometry for trace arsenic in ground water using a soluble membrane filter and calcium carbonate column.","type":"article-journal","volume":"29"},"uris":["http://www.mendeley.com/documents/?uuid=c3cbe6c6-2efd-47e4-bdd9-c7d0dd0326b7"]}],"mendeley":{"formattedCitation":"(Okazaki et al., 2013)","plainTextFormattedCitation":"(Okazaki et al., 2013)","previouslyFormattedCitation":"(Okazaki et al., 2013)"},"properties":{"noteIndex":0},"schema":"https://github.com/citation-style-language/schema/raw/master/csl-citation.json"}</w:instrText>
      </w:r>
      <w:r w:rsidR="002957ED" w:rsidRPr="00D77335">
        <w:rPr>
          <w:rFonts w:ascii="Times" w:hAnsi="Times" w:cs="Times"/>
        </w:rPr>
        <w:fldChar w:fldCharType="separate"/>
      </w:r>
      <w:r w:rsidR="002957ED" w:rsidRPr="00D77335">
        <w:rPr>
          <w:rFonts w:ascii="Times" w:hAnsi="Times" w:cs="Times"/>
          <w:noProof/>
        </w:rPr>
        <w:t>(Okazaki et al., 2013)</w:t>
      </w:r>
      <w:r w:rsidR="002957ED" w:rsidRPr="00D77335">
        <w:rPr>
          <w:rFonts w:ascii="Times" w:hAnsi="Times" w:cs="Times"/>
        </w:rPr>
        <w:fldChar w:fldCharType="end"/>
      </w:r>
      <w:r w:rsidR="002957ED" w:rsidRPr="00D77335">
        <w:rPr>
          <w:rFonts w:ascii="Times" w:hAnsi="Times" w:cs="Times"/>
        </w:rPr>
        <w:t>.</w:t>
      </w:r>
      <w:r w:rsidR="002957ED" w:rsidRPr="00D77335" w:rsidDel="002957ED">
        <w:rPr>
          <w:rFonts w:ascii="Times" w:hAnsi="Times" w:cs="Times"/>
        </w:rPr>
        <w:t xml:space="preserve"> </w:t>
      </w:r>
      <w:r w:rsidR="008F54F9" w:rsidRPr="00D77335">
        <w:rPr>
          <w:rFonts w:ascii="Times" w:hAnsi="Times" w:cs="Times"/>
        </w:rPr>
        <w:t xml:space="preserve"> </w:t>
      </w:r>
      <w:r w:rsidR="005F0DA1" w:rsidRPr="00D77335">
        <w:rPr>
          <w:rFonts w:ascii="Times" w:hAnsi="Times" w:cs="Times"/>
        </w:rPr>
        <w:t xml:space="preserve">Speciation of arsenic by electrochemical means does not suffer from phosphate interference and </w:t>
      </w:r>
      <w:r w:rsidR="008270B6" w:rsidRPr="00D77335">
        <w:rPr>
          <w:rFonts w:ascii="Times" w:hAnsi="Times" w:cs="Times"/>
        </w:rPr>
        <w:t>is best achieved</w:t>
      </w:r>
      <w:r w:rsidR="00E97A15" w:rsidRPr="00D77335">
        <w:rPr>
          <w:rFonts w:ascii="Times" w:hAnsi="Times" w:cs="Times"/>
        </w:rPr>
        <w:t xml:space="preserve"> using gold electrodes </w:t>
      </w:r>
      <w:r w:rsidR="00E97A15" w:rsidRPr="00D77335">
        <w:rPr>
          <w:rFonts w:ascii="Times" w:hAnsi="Times" w:cs="Times"/>
        </w:rPr>
        <w:fldChar w:fldCharType="begin" w:fldLock="1"/>
      </w:r>
      <w:r w:rsidR="00FE5029" w:rsidRPr="00D77335">
        <w:rPr>
          <w:rFonts w:ascii="Times" w:hAnsi="Times" w:cs="Times"/>
        </w:rPr>
        <w:instrText>ADDIN CSL_CITATION {"citationItems":[{"id":"ITEM-1","itemData":{"DOI":"10.1016/S0003-2670(98)00649-7","ISBN":"1806742306","ISSN":"00032670","abstract":"Extensive arsenic contamination of drinking water has been reported in many parts of the world. Trivalent As (As(III)) is regarded to be more toxic than pentavalent As (As(V)) and is slowly oxidized by dissolved oxygen to the latter. Collecting samples in the field and bringing them back to the laboratory is generally unsatisfactory for reliable analysis of As(III) and As(V), due to ongoing oxidative change of the sample. Even simple measurements of total As in the field is problematic due to the inadequate sensitivity of the available colorimetry based field kits. Anodic stripping analysis can be a good field technique to perform total and speciated measurements of dissolved inorganic As down to the 1μg/l level. We offer an inexpensive portable stripping voltammetric instrument with a simple procedure for the field analysis of As(III) and As(V).The water sample is acidified to pH 1-2. As(III) and As(V) can be deposited onto a gold film electrode at -0.2 and -1.6V (vs. Ag/AgCl in 1M HCl), respectively, then subsequently stripped in a medium of 4.5M HCl. The As concentrations are determined by a standard addition method to account for any matrix effects. As(III) is first determined at a deposition potential of -0.2V. Afterwards, all the As is oxidized to As(V) by the addition of a few drops of an oxidant, and total arsenic is determined by a deposition potential of -1.6V. The original As(V) concentration in the sample is calculated by difference.Influences from foreign ions, organic compounds, pre-electrolysis potential and time and stripping medium have been investigated. The instrument is operated off a desktop or a notebook computer, equipped with an A/D-D/A card. The attainable limit of detection (LOD) is dependent on the deposition time, an LOD of 0.5μg/l As(III) or As(V) is obtained for a deposition time of 80s.For field use, the entire instrument is packaged into a wheeled, padded carrying case (60x24x42cm external dimensions). In addition to a laptop computer, the package weighs 6.5kg and has an average power consumption of 3.5W. Copyright (C) 1999 Elsevier Science B.V.","author":[{"dropping-particle":"","family":"Huang","given":"Huiliang","non-dropping-particle":"","parse-names":false,"suffix":""},{"dropping-particle":"","family":"Dasgupta","given":"Purnendu K.","non-dropping-particle":"","parse-names":false,"suffix":""}],"container-title":"Analytica Chimica Acta","id":"ITEM-1","issue":"1","issued":{"date-parts":[["1999"]]},"page":"27-37","title":"A field-deployable instrument for the measurement and speciation of arsenic in potable water","type":"article-journal","volume":"380"},"uris":["http://www.mendeley.com/documents/?uuid=e0cf8d29-2d5d-4244-b120-19d0a94d8afb"]}],"mendeley":{"formattedCitation":"(Huang and Dasgupta, 1999)","plainTextFormattedCitation":"(Huang and Dasgupta, 1999)","previouslyFormattedCitation":"(Huang and Dasgupta, 1999)"},"properties":{"noteIndex":0},"schema":"https://github.com/citation-style-language/schema/raw/master/csl-citation.json"}</w:instrText>
      </w:r>
      <w:r w:rsidR="00E97A15" w:rsidRPr="00D77335">
        <w:rPr>
          <w:rFonts w:ascii="Times" w:hAnsi="Times" w:cs="Times"/>
        </w:rPr>
        <w:fldChar w:fldCharType="separate"/>
      </w:r>
      <w:r w:rsidR="00E97A15" w:rsidRPr="00D77335">
        <w:rPr>
          <w:rFonts w:ascii="Times" w:hAnsi="Times" w:cs="Times"/>
          <w:noProof/>
        </w:rPr>
        <w:t>(Huang and Dasgupta, 1999)</w:t>
      </w:r>
      <w:r w:rsidR="00E97A15" w:rsidRPr="00D77335">
        <w:rPr>
          <w:rFonts w:ascii="Times" w:hAnsi="Times" w:cs="Times"/>
        </w:rPr>
        <w:fldChar w:fldCharType="end"/>
      </w:r>
      <w:r w:rsidR="004423B2" w:rsidRPr="00D77335">
        <w:rPr>
          <w:rFonts w:ascii="Times" w:hAnsi="Times" w:cs="Times"/>
        </w:rPr>
        <w:t>,</w:t>
      </w:r>
      <w:r w:rsidR="004C001E" w:rsidRPr="00D77335">
        <w:rPr>
          <w:rFonts w:ascii="Times" w:hAnsi="Times" w:cs="Times"/>
        </w:rPr>
        <w:t xml:space="preserve"> </w:t>
      </w:r>
      <w:r w:rsidR="004423B2" w:rsidRPr="00D77335">
        <w:rPr>
          <w:rFonts w:ascii="Times" w:hAnsi="Times" w:cs="Times"/>
        </w:rPr>
        <w:t xml:space="preserve"> but h</w:t>
      </w:r>
      <w:r w:rsidR="004C001E" w:rsidRPr="00D77335">
        <w:rPr>
          <w:rFonts w:ascii="Times" w:hAnsi="Times" w:cs="Times"/>
        </w:rPr>
        <w:t>istorically</w:t>
      </w:r>
      <w:r w:rsidR="00A76F0F" w:rsidRPr="00D77335">
        <w:rPr>
          <w:rFonts w:ascii="Times" w:hAnsi="Times" w:cs="Times"/>
        </w:rPr>
        <w:t xml:space="preserve"> the perceived lack of “reliability, selectivity and sensitivity” has prevented wider use</w:t>
      </w:r>
      <w:r w:rsidR="004423B2" w:rsidRPr="00D77335">
        <w:rPr>
          <w:rFonts w:ascii="Times" w:hAnsi="Times" w:cs="Times"/>
        </w:rPr>
        <w:t xml:space="preserve"> </w:t>
      </w:r>
      <w:r w:rsidR="004423B2" w:rsidRPr="00D77335">
        <w:rPr>
          <w:rFonts w:ascii="Times" w:hAnsi="Times" w:cs="Times"/>
        </w:rPr>
        <w:fldChar w:fldCharType="begin" w:fldLock="1"/>
      </w:r>
      <w:r w:rsidR="00FE5029" w:rsidRPr="00D77335">
        <w:rPr>
          <w:rFonts w:ascii="Times" w:hAnsi="Times" w:cs="Times"/>
        </w:rPr>
        <w:instrText>ADDIN CSL_CITATION {"citationItems":[{"id":"ITEM-1","itemData":{"DOI":"10.1007/s002160000525","ISBN":"0937-0633","ISSN":"09370633","PMID":"11227498","abstract":"The review covers over 230 papers published mostly in the last 5 years. The goal of the review is to attract the attention of researchers and users to stripping voltammetry in particular, its application in environmental monitoring and analysis of foodstuffs. The sensors employed are impregnated graphite, carbon paste, thick film carbon/graphite and thin film metallic electrodes modified in-situ or beforehand. Hanging mercury drop electrodes and mercury coated glassy carbon electrodes are also mentioned. Strip and long-lived sensors for portable instruments and flow through systems are discussed as devices for future development and application of stripping voltammetry.","author":[{"dropping-particle":"","family":"Brainina","given":"Kh Z.","non-dropping-particle":"","parse-names":false,"suffix":""},{"dropping-particle":"","family":"Malakhova","given":"N. A.","non-dropping-particle":"","parse-names":false,"suffix":""},{"dropping-particle":"","family":"Stojko","given":"N. Yu","non-dropping-particle":"","parse-names":false,"suffix":""}],"container-title":"Fresenius' Journal of Analytical Chemistry","id":"ITEM-1","issue":"4","issued":{"date-parts":[["2000"]]},"page":"307-325","title":"Stripping voltammetry in environmental and food analysis","type":"article-journal","volume":"368"},"uris":["http://www.mendeley.com/documents/?uuid=b5490c6d-e84c-4c47-adf4-e4c9d9d7a8c9"]}],"mendeley":{"formattedCitation":"(Brainina et al., 2000)","plainTextFormattedCitation":"(Brainina et al., 2000)","previouslyFormattedCitation":"(Brainina et al., 2000)"},"properties":{"noteIndex":0},"schema":"https://github.com/citation-style-language/schema/raw/master/csl-citation.json"}</w:instrText>
      </w:r>
      <w:r w:rsidR="004423B2" w:rsidRPr="00D77335">
        <w:rPr>
          <w:rFonts w:ascii="Times" w:hAnsi="Times" w:cs="Times"/>
        </w:rPr>
        <w:fldChar w:fldCharType="separate"/>
      </w:r>
      <w:r w:rsidR="004423B2" w:rsidRPr="00D77335">
        <w:rPr>
          <w:rFonts w:ascii="Times" w:hAnsi="Times" w:cs="Times"/>
          <w:noProof/>
        </w:rPr>
        <w:t>(Brainina et al., 2000)</w:t>
      </w:r>
      <w:r w:rsidR="004423B2" w:rsidRPr="00D77335">
        <w:rPr>
          <w:rFonts w:ascii="Times" w:hAnsi="Times" w:cs="Times"/>
        </w:rPr>
        <w:fldChar w:fldCharType="end"/>
      </w:r>
      <w:r w:rsidR="00A76F0F" w:rsidRPr="00D77335">
        <w:rPr>
          <w:rFonts w:ascii="Times" w:hAnsi="Times" w:cs="Times"/>
        </w:rPr>
        <w:t>.</w:t>
      </w:r>
      <w:r w:rsidR="00F308E3" w:rsidRPr="00D77335">
        <w:rPr>
          <w:rFonts w:ascii="Times" w:hAnsi="Times" w:cs="Times"/>
        </w:rPr>
        <w:t xml:space="preserve"> </w:t>
      </w:r>
      <w:r w:rsidR="004C001E" w:rsidRPr="00D77335">
        <w:rPr>
          <w:rFonts w:ascii="Times" w:hAnsi="Times" w:cs="Times"/>
        </w:rPr>
        <w:t>More recently</w:t>
      </w:r>
      <w:r w:rsidR="008F54F9" w:rsidRPr="00D77335">
        <w:rPr>
          <w:rFonts w:ascii="Times" w:hAnsi="Times" w:cs="Times"/>
        </w:rPr>
        <w:t>,</w:t>
      </w:r>
      <w:r w:rsidR="004C001E" w:rsidRPr="00D77335">
        <w:rPr>
          <w:rFonts w:ascii="Times" w:hAnsi="Times" w:cs="Times"/>
        </w:rPr>
        <w:t xml:space="preserve"> several</w:t>
      </w:r>
      <w:r w:rsidR="00E97A15" w:rsidRPr="00D77335">
        <w:rPr>
          <w:rFonts w:ascii="Times" w:hAnsi="Times" w:cs="Times"/>
        </w:rPr>
        <w:t xml:space="preserve"> systems </w:t>
      </w:r>
      <w:r w:rsidR="00F308E3" w:rsidRPr="00D77335">
        <w:rPr>
          <w:rFonts w:ascii="Times" w:hAnsi="Times" w:cs="Times"/>
        </w:rPr>
        <w:t xml:space="preserve">have been </w:t>
      </w:r>
      <w:r w:rsidR="004C001E" w:rsidRPr="00D77335">
        <w:rPr>
          <w:rFonts w:ascii="Times" w:hAnsi="Times" w:cs="Times"/>
        </w:rPr>
        <w:t xml:space="preserve">developed and </w:t>
      </w:r>
      <w:r w:rsidR="00F308E3" w:rsidRPr="00D77335">
        <w:rPr>
          <w:rFonts w:ascii="Times" w:hAnsi="Times" w:cs="Times"/>
        </w:rPr>
        <w:t>successfully</w:t>
      </w:r>
      <w:r w:rsidR="00E97A15" w:rsidRPr="00D77335">
        <w:rPr>
          <w:rFonts w:ascii="Times" w:hAnsi="Times" w:cs="Times"/>
        </w:rPr>
        <w:t xml:space="preserve"> </w:t>
      </w:r>
      <w:r w:rsidR="00F308E3" w:rsidRPr="00D77335">
        <w:rPr>
          <w:rFonts w:ascii="Times" w:hAnsi="Times" w:cs="Times"/>
        </w:rPr>
        <w:t xml:space="preserve">deployed </w:t>
      </w:r>
      <w:r w:rsidR="0062176E" w:rsidRPr="00D77335">
        <w:rPr>
          <w:rFonts w:ascii="Times" w:hAnsi="Times" w:cs="Times"/>
        </w:rPr>
        <w:t>in</w:t>
      </w:r>
      <w:r w:rsidR="008720A0" w:rsidRPr="00D77335">
        <w:rPr>
          <w:rFonts w:ascii="Times" w:hAnsi="Times" w:cs="Times"/>
        </w:rPr>
        <w:t xml:space="preserve"> environments including reducing groundwaters</w:t>
      </w:r>
      <w:r w:rsidR="00C7486F" w:rsidRPr="00D77335">
        <w:rPr>
          <w:rFonts w:ascii="Times" w:hAnsi="Times" w:cs="Times"/>
        </w:rPr>
        <w:t xml:space="preserve"> </w:t>
      </w:r>
      <w:r w:rsidR="004C001E" w:rsidRPr="00D77335">
        <w:rPr>
          <w:rFonts w:ascii="Times" w:hAnsi="Times" w:cs="Times"/>
        </w:rPr>
        <w:fldChar w:fldCharType="begin" w:fldLock="1"/>
      </w:r>
      <w:r w:rsidR="00FE5029" w:rsidRPr="00D77335">
        <w:rPr>
          <w:rFonts w:ascii="Times" w:hAnsi="Times" w:cs="Times"/>
        </w:rPr>
        <w:instrText>ADDIN CSL_CITATION {"citationItems":[{"id":"ITEM-1","itemData":{"DOI":"10.1016/j.talanta.2011.06.038","ISBN":"0039-9140","ISSN":"00399140","PMID":"21807202","abstract":"Determination of the speciation of arsenic in groundwaters, using cathodic stripping voltammetry (CSV), is severely hampered by high levels of iron and manganese. Experiments showed that the interference is eliminated by addition of EDTA, making it possible to determine the arsenic speciation on-site by CSV. This work presents the CSV method to determine As(III) in high-iron or -manganese groundwaters in the field with only minor sample treatment. The method was field-tested in West-Bengal (India) on a series of groundwater samples. Total arsenic was subsequently determined after acidification to pH 1 by anodic stripping voltammetry (ASV). Comparative measurements by ICP-MS as reference method for total As, and by HPLC for its speciation, were used to corroborate the field data in stored samples. Most of the arsenic (78 ?? 0.02%) was found to occur as inorganic As(III) in the freshly collected waters, in accordance with previous studies. The data shows that the modified on-site CSV method for As(III) is a good measure of water contamination with As. The EDTA was also found to be effective in stabilising the arsenic speciation for longterm sample storage at room temperature. Without sample preservation, in water exposed to air and sunlight, the As(III) was found to become oxidised to As(V), and Fe(II) oxidised to Fe(III), removing the As(V) by adsorption on precipitating Fe(III)-hydroxides within a few hours. ?? 2011 Elsevier B.V. All rights reserved.","author":[{"dropping-particle":"","family":"Gibbon-Walsh","given":"Kristoff","non-dropping-particle":"","parse-names":false,"suffix":""},{"dropping-particle":"","family":"Salaün","given":"Pascal","non-dropping-particle":"","parse-names":false,"suffix":""},{"dropping-particle":"","family":"Uroic","given":"M. Kalle","non-dropping-particle":"","parse-names":false,"suffix":""},{"dropping-particle":"","family":"Feldmann","given":"Joerg","non-dropping-particle":"","parse-names":false,"suffix":""},{"dropping-particle":"","family":"McArthur","given":"John M.","non-dropping-particle":"","parse-names":false,"suffix":""},{"dropping-particle":"","family":"Berg","given":"Constant M G","non-dropping-particle":"Van Den","parse-names":false,"suffix":""}],"container-title":"Talanta","id":"ITEM-1","issue":"3","issued":{"date-parts":[["2011"]]},"page":"1404-1411","title":"Voltammetric determination of arsenic in high iron and manganese groundwaters","type":"article-journal","volume":"85"},"uris":["http://www.mendeley.com/documents/?uuid=24c93595-bcf4-4eec-816e-9ffadec1f561"]}],"mendeley":{"formattedCitation":"(Gibbon-Walsh et al., 2011)","plainTextFormattedCitation":"(Gibbon-Walsh et al., 2011)","previouslyFormattedCitation":"(Gibbon-Walsh et al., 2011)"},"properties":{"noteIndex":0},"schema":"https://github.com/citation-style-language/schema/raw/master/csl-citation.json"}</w:instrText>
      </w:r>
      <w:r w:rsidR="004C001E" w:rsidRPr="00D77335">
        <w:rPr>
          <w:rFonts w:ascii="Times" w:hAnsi="Times" w:cs="Times"/>
        </w:rPr>
        <w:fldChar w:fldCharType="separate"/>
      </w:r>
      <w:r w:rsidR="004C001E" w:rsidRPr="00D77335">
        <w:rPr>
          <w:rFonts w:ascii="Times" w:hAnsi="Times" w:cs="Times"/>
          <w:noProof/>
        </w:rPr>
        <w:t>(Gibbon-Walsh et al., 2011)</w:t>
      </w:r>
      <w:r w:rsidR="004C001E" w:rsidRPr="00D77335">
        <w:rPr>
          <w:rFonts w:ascii="Times" w:hAnsi="Times" w:cs="Times"/>
        </w:rPr>
        <w:fldChar w:fldCharType="end"/>
      </w:r>
      <w:r w:rsidR="004C001E" w:rsidRPr="00D77335">
        <w:rPr>
          <w:rFonts w:ascii="Times" w:hAnsi="Times" w:cs="Times"/>
        </w:rPr>
        <w:t xml:space="preserve">, however </w:t>
      </w:r>
      <w:r w:rsidR="0095622D" w:rsidRPr="00D77335">
        <w:rPr>
          <w:rFonts w:ascii="Times" w:hAnsi="Times" w:cs="Times"/>
        </w:rPr>
        <w:t>commercial uptake</w:t>
      </w:r>
      <w:r w:rsidR="006E1722" w:rsidRPr="00D77335">
        <w:rPr>
          <w:rFonts w:ascii="Times" w:hAnsi="Times" w:cs="Times"/>
        </w:rPr>
        <w:t xml:space="preserve"> has still been limited</w:t>
      </w:r>
      <w:r w:rsidR="0095622D" w:rsidRPr="00D77335">
        <w:rPr>
          <w:rFonts w:ascii="Times" w:hAnsi="Times" w:cs="Times"/>
        </w:rPr>
        <w:t xml:space="preserve"> </w:t>
      </w:r>
      <w:r w:rsidR="0095622D" w:rsidRPr="00D77335">
        <w:rPr>
          <w:rFonts w:ascii="Times" w:hAnsi="Times" w:cs="Times"/>
        </w:rPr>
        <w:fldChar w:fldCharType="begin" w:fldLock="1"/>
      </w:r>
      <w:r w:rsidR="00FE5029" w:rsidRPr="00D77335">
        <w:rPr>
          <w:rFonts w:ascii="Times" w:hAnsi="Times" w:cs="Times"/>
        </w:rPr>
        <w:instrText>ADDIN CSL_CITATION {"citationItems":[{"id":"ITEM-1","itemData":{"DOI":"10.1039/c9an01437c","author":[{"dropping-particle":"","family":"Borrill","given":"Alexandra J","non-dropping-particle":"","parse-names":false,"suffix":""},{"dropping-particle":"","family":"Reily","given":"Nicole E","non-dropping-particle":"","parse-names":false,"suffix":""}],"id":"ITEM-1","issued":{"date-parts":[["2019"]]},"publisher":"Royal Society of Chemistry","title":"Addressing the practicalities of anodic stripping voltammetry for heavy metal detection : a tutorial review","type":"article-journal"},"uris":["http://www.mendeley.com/documents/?uuid=600ce451-4e26-44e8-87ab-b2037c0ae775"]}],"mendeley":{"formattedCitation":"(Borrill and Reily, 2019)","plainTextFormattedCitation":"(Borrill and Reily, 2019)","previouslyFormattedCitation":"(Borrill and Reily, 2019)"},"properties":{"noteIndex":0},"schema":"https://github.com/citation-style-language/schema/raw/master/csl-citation.json"}</w:instrText>
      </w:r>
      <w:r w:rsidR="0095622D" w:rsidRPr="00D77335">
        <w:rPr>
          <w:rFonts w:ascii="Times" w:hAnsi="Times" w:cs="Times"/>
        </w:rPr>
        <w:fldChar w:fldCharType="separate"/>
      </w:r>
      <w:r w:rsidR="0095622D" w:rsidRPr="00D77335">
        <w:rPr>
          <w:rFonts w:ascii="Times" w:hAnsi="Times" w:cs="Times"/>
          <w:noProof/>
        </w:rPr>
        <w:t>(Borrill and Reily, 2019)</w:t>
      </w:r>
      <w:r w:rsidR="0095622D" w:rsidRPr="00D77335">
        <w:rPr>
          <w:rFonts w:ascii="Times" w:hAnsi="Times" w:cs="Times"/>
        </w:rPr>
        <w:fldChar w:fldCharType="end"/>
      </w:r>
      <w:r w:rsidR="0095622D" w:rsidRPr="00D77335">
        <w:rPr>
          <w:rFonts w:ascii="Times" w:hAnsi="Times" w:cs="Times"/>
        </w:rPr>
        <w:t>.</w:t>
      </w:r>
    </w:p>
    <w:p w14:paraId="32094681" w14:textId="06906201" w:rsidR="00FE5029" w:rsidRPr="00D77335" w:rsidRDefault="0036291F" w:rsidP="006A2843">
      <w:pPr>
        <w:spacing w:line="360" w:lineRule="auto"/>
        <w:rPr>
          <w:rFonts w:ascii="Times" w:hAnsi="Times" w:cs="Times"/>
        </w:rPr>
      </w:pPr>
      <w:r w:rsidRPr="00D77335">
        <w:rPr>
          <w:rFonts w:ascii="Times" w:hAnsi="Times" w:cs="Times"/>
        </w:rPr>
        <w:t xml:space="preserve">An alternative </w:t>
      </w:r>
      <w:r w:rsidR="00FC4EBC" w:rsidRPr="00D77335">
        <w:rPr>
          <w:rFonts w:ascii="Times" w:hAnsi="Times" w:cs="Times"/>
        </w:rPr>
        <w:t>method</w:t>
      </w:r>
      <w:r w:rsidR="008270B6" w:rsidRPr="00D77335">
        <w:rPr>
          <w:rFonts w:ascii="Times" w:hAnsi="Times" w:cs="Times"/>
        </w:rPr>
        <w:t xml:space="preserve"> </w:t>
      </w:r>
      <w:r w:rsidRPr="00D77335">
        <w:rPr>
          <w:rFonts w:ascii="Times" w:hAnsi="Times" w:cs="Times"/>
        </w:rPr>
        <w:t xml:space="preserve">is to </w:t>
      </w:r>
      <w:r w:rsidR="007A2A53" w:rsidRPr="00D77335">
        <w:rPr>
          <w:rFonts w:ascii="Times" w:hAnsi="Times" w:cs="Times"/>
        </w:rPr>
        <w:t>separate</w:t>
      </w:r>
      <w:r w:rsidRPr="00D77335">
        <w:rPr>
          <w:rFonts w:ascii="Times" w:hAnsi="Times" w:cs="Times"/>
        </w:rPr>
        <w:t xml:space="preserve"> arsenite and arsenate immediately at the </w:t>
      </w:r>
      <w:r w:rsidR="003939F9" w:rsidRPr="00D77335">
        <w:rPr>
          <w:rFonts w:ascii="Times" w:hAnsi="Times" w:cs="Times"/>
        </w:rPr>
        <w:t>time of sampling</w:t>
      </w:r>
      <w:r w:rsidR="00E54693" w:rsidRPr="00D77335">
        <w:rPr>
          <w:rFonts w:ascii="Times" w:hAnsi="Times" w:cs="Times"/>
        </w:rPr>
        <w:t xml:space="preserve"> </w:t>
      </w:r>
      <w:r w:rsidRPr="00D77335">
        <w:rPr>
          <w:rFonts w:ascii="Times" w:hAnsi="Times" w:cs="Times"/>
        </w:rPr>
        <w:t xml:space="preserve">for later </w:t>
      </w:r>
      <w:r w:rsidR="00E278B0" w:rsidRPr="00D77335">
        <w:rPr>
          <w:rFonts w:ascii="Times" w:hAnsi="Times" w:cs="Times"/>
        </w:rPr>
        <w:t>detection under</w:t>
      </w:r>
      <w:r w:rsidR="00053447" w:rsidRPr="00D77335">
        <w:rPr>
          <w:rFonts w:ascii="Times" w:hAnsi="Times" w:cs="Times"/>
        </w:rPr>
        <w:t xml:space="preserve"> laboratory conditions</w:t>
      </w:r>
      <w:r w:rsidR="00A92DCA" w:rsidRPr="00D77335">
        <w:rPr>
          <w:rFonts w:ascii="Times" w:hAnsi="Times" w:cs="Times"/>
        </w:rPr>
        <w:t xml:space="preserve"> </w:t>
      </w:r>
      <w:r w:rsidR="0015645D" w:rsidRPr="00D77335">
        <w:rPr>
          <w:rFonts w:ascii="Times" w:hAnsi="Times" w:cs="Times"/>
        </w:rPr>
        <w:fldChar w:fldCharType="begin" w:fldLock="1"/>
      </w:r>
      <w:r w:rsidR="00FE5029" w:rsidRPr="00D77335">
        <w:rPr>
          <w:rFonts w:ascii="Times" w:hAnsi="Times" w:cs="Times"/>
        </w:rPr>
        <w:instrText>ADDIN CSL_CITATION {"citationItems":[{"id":"ITEM-1","itemData":{"DOI":"10.1016/j.gexplo.2019.106349","ISSN":"03756742","author":[{"dropping-particle":"","family":"Chen","given":"Yu-Wei","non-dropping-particle":"","parse-names":false,"suffix":""},{"dropping-particle":"","family":"Yu","given":"Xiao","non-dropping-particle":"","parse-names":false,"suffix":""},{"dropping-particle":"","family":"Belzile","given":"Nelson","non-dropping-particle":"","parse-names":false,"suffix":""}],"container-title":"Journal of Geochemical Exploration","id":"ITEM-1","issue":"August","issued":{"date-parts":[["2019"]]},"page":"106349","publisher":"Elsevier","title":"Arsenic speciation in surface waters and lake sediments in an abandoned mine site and field observations of arsenic eco-toxicity","type":"article-journal","volume":"205"},"uris":["http://www.mendeley.com/documents/?uuid=9b58751b-c2cd-42c0-9f03-99698d1abf4e"]}],"mendeley":{"formattedCitation":"(Chen et al., 2019)","plainTextFormattedCitation":"(Chen et al., 2019)","previouslyFormattedCitation":"(Chen et al., 2019)"},"properties":{"noteIndex":0},"schema":"https://github.com/citation-style-language/schema/raw/master/csl-citation.json"}</w:instrText>
      </w:r>
      <w:r w:rsidR="0015645D" w:rsidRPr="00D77335">
        <w:rPr>
          <w:rFonts w:ascii="Times" w:hAnsi="Times" w:cs="Times"/>
        </w:rPr>
        <w:fldChar w:fldCharType="separate"/>
      </w:r>
      <w:r w:rsidR="0015645D" w:rsidRPr="00D77335">
        <w:rPr>
          <w:rFonts w:ascii="Times" w:hAnsi="Times" w:cs="Times"/>
          <w:noProof/>
        </w:rPr>
        <w:t>(Chen et al., 2019)</w:t>
      </w:r>
      <w:r w:rsidR="0015645D" w:rsidRPr="00D77335">
        <w:rPr>
          <w:rFonts w:ascii="Times" w:hAnsi="Times" w:cs="Times"/>
        </w:rPr>
        <w:fldChar w:fldCharType="end"/>
      </w:r>
      <w:r w:rsidR="00646120" w:rsidRPr="00D77335">
        <w:rPr>
          <w:rFonts w:ascii="Times" w:hAnsi="Times" w:cs="Times"/>
        </w:rPr>
        <w:t xml:space="preserve"> </w:t>
      </w:r>
      <w:r w:rsidR="008270B6" w:rsidRPr="00D77335">
        <w:rPr>
          <w:rFonts w:ascii="Times" w:hAnsi="Times" w:cs="Times"/>
        </w:rPr>
        <w:fldChar w:fldCharType="begin" w:fldLock="1"/>
      </w:r>
      <w:r w:rsidR="00FE5029" w:rsidRPr="00D77335">
        <w:rPr>
          <w:rFonts w:ascii="Times" w:hAnsi="Times" w:cs="Times"/>
        </w:rPr>
        <w:instrText>ADDIN CSL_CITATION {"citationItems":[{"id":"ITEM-1","itemData":{"DOI":"10.1007/s10653-010-9317-7","ISSN":"02694042","abstract":"Arsenic (As) speciation in surface and groundwater from two provinces in Argentina (San Juan and La Pampa) was investigated using solid phase extraction (SPE) cartridge methodology with comparison to total arsenic concentrations. A third province, Río Negro, was used as a control to the study. Strong cation exchange (SCX) and strong anion exchange (SAX) cartridges were utilised in series for the separation and preservation of arsenite (As III ), arsenate (As V ), monomethylarsonic acid (MA V ) and dimethylarsinic acid (DMA V ). Samples were collected from a range of water outlets (rivers/streams, wells, untreated domestic taps, well water treatment works) to assess the relationship between total arsenic and arsenic species, water type and water parameters (pH, conductivity and total dissolved solids, TDS). Analysis of the waters for arsenic (total and species) was performed by inductively coupled plasma mass spectrometry (ICP-MS) in collision cell mode. Total arsenic concentrations in the surface and groundwater from Encon and the San José de Jáchal region of San Juan (north-west Argentina within the Cuyo region) ranged from 9 to 357 μg l -1 As. Groundwater from Eduardo Castex (EC) and Ingeniero Luiggi (LU) in La Pampa (central Argentina within the Chaco-Pampean Plain) ranged from 3 to 1326 μg l -1 As. The pH range for the provinces of San Juan (7.2-9. 7) and La Pampa (7.0-9. 9) are in agreement with other published literature. The highest total arsenic concentrations were found in La Pampa well waters (both rural farms and pre-treated urban sources), particularly where there was high pH (typically  &gt;  8. 2), conductivity ( &gt; 2,600 μS cm -1 ) and TDS ( &gt; 1,400 mg l -1 ). Reverse osmosis (RO) treatment of well waters in La Pampa for domestic drinking water in EC and LU significantly reduced total arsenic concentrations from a range of 216-224 μg l -1 As to 0. 3-0. 8 μg l -1 As. Arsenic species for both provinces were predominantly As III and As V . As III and As V concentrations in San Juan ranged from 4-138 μg l -1 to  &lt; 0.02-22 μg l -1 for surface waters (in the San José de Jáchal region) and 23-346 μg l -1 and 0. 04-76 μg l -1 for groundwater, respectively. This translates to a relative As III abundance of 69-100% of the total arsenic in surface waters and 32-100% in groundwater. This is unexpected because it is typically thought that in oxidising conditions (surface waters), the dominant arsenic species is As V . However, data from the SPE methodolog…","author":[{"dropping-particle":"","family":"O'Reilly","given":"J.","non-dropping-particle":"","parse-names":false,"suffix":""},{"dropping-particle":"","family":"Watts","given":"M. J.","non-dropping-particle":"","parse-names":false,"suffix":""},{"dropping-particle":"","family":"Shaw","given":"R. A.","non-dropping-particle":"","parse-names":false,"suffix":""},{"dropping-particle":"","family":"Marcilla","given":"A. L.","non-dropping-particle":"","parse-names":false,"suffix":""},{"dropping-particle":"","family":"Ward","given":"N. I.","non-dropping-particle":"","parse-names":false,"suffix":""}],"container-title":"Environmental Geochemistry and Health","id":"ITEM-1","issue":"6","issued":{"date-parts":[["2010"]]},"page":"491-515","title":"Arsenic contamination of natural waters in San Juan and La Pampa, Argentina","type":"article-journal","volume":"32"},"uris":["http://www.mendeley.com/documents/?uuid=cd6f1a68-87ff-4bee-a28c-d603a9469999"]}],"mendeley":{"formattedCitation":"(O’Reilly et al., 2010)","plainTextFormattedCitation":"(O’Reilly et al., 2010)","previouslyFormattedCitation":"(O’Reilly et al., 2010)"},"properties":{"noteIndex":0},"schema":"https://github.com/citation-style-language/schema/raw/master/csl-citation.json"}</w:instrText>
      </w:r>
      <w:r w:rsidR="008270B6" w:rsidRPr="00D77335">
        <w:rPr>
          <w:rFonts w:ascii="Times" w:hAnsi="Times" w:cs="Times"/>
        </w:rPr>
        <w:fldChar w:fldCharType="separate"/>
      </w:r>
      <w:r w:rsidR="008270B6" w:rsidRPr="00D77335">
        <w:rPr>
          <w:rFonts w:ascii="Times" w:hAnsi="Times" w:cs="Times"/>
          <w:noProof/>
        </w:rPr>
        <w:t>(O’Reilly et al., 2010)</w:t>
      </w:r>
      <w:r w:rsidR="008270B6" w:rsidRPr="00D77335">
        <w:rPr>
          <w:rFonts w:ascii="Times" w:hAnsi="Times" w:cs="Times"/>
        </w:rPr>
        <w:fldChar w:fldCharType="end"/>
      </w:r>
      <w:r w:rsidR="008270B6" w:rsidRPr="00D77335">
        <w:rPr>
          <w:rFonts w:ascii="Times" w:hAnsi="Times" w:cs="Times"/>
        </w:rPr>
        <w:t xml:space="preserve"> </w:t>
      </w:r>
      <w:r w:rsidR="008270B6" w:rsidRPr="00D77335">
        <w:rPr>
          <w:rFonts w:ascii="Times" w:hAnsi="Times" w:cs="Times"/>
        </w:rPr>
        <w:fldChar w:fldCharType="begin" w:fldLock="1"/>
      </w:r>
      <w:r w:rsidR="00FE5029" w:rsidRPr="00D77335">
        <w:rPr>
          <w:rFonts w:ascii="Times" w:hAnsi="Times" w:cs="Times"/>
        </w:rPr>
        <w:instrText>ADDIN CSL_CITATION {"citationItems":[{"id":"ITEM-1","itemData":{"DOI":"10.1007/s10653-010-9321-y","ISSN":"02694042","abstract":"A field method is reported for the speciation of arsenic in water samples that is simple, rapid, safe to use beyond laboratory environments, and cost effective. The method utilises solid-phase extraction cartridges (SPE) in series for selective retention of arsenic species, followed by elution and measurement of eluted fractions by inductively coupled plasma mass spectrometry (ICP-MS) for \"total\" arsenic. The method is suitable for on-site separation and preservation of arsenic species from water. Mean percentage accuracies (n = 25) for synthetic solutions of arsenite (As(III)), arsenate (As(V)), monomethylarsonic acid (MA), and dimethylarsinic acid (DMA) containing 10 μg l(-1) As, were 98, 101, 94, and 105%, respectively. Data are presented to demonstrate the effect of pH and competing anions on the retention of the arsenic species. The cartridges were tested in the UK and Argentina at sites where arsenic was known to be present in surface and groundwaters, respectively, at elevated concentrations and under challenging matrix conditions. In Argentinean groundwater, 4-20% of speciated arsenic was present as MA and 20-73% as As(III). In UK surface waters, speciated arsenic was measured as 7-49% MA and 12-42% DMA. Comparative data from the field method using SPE cartridges and the laboratory method using liquid chromatography coupled to ICP-MS for all water samples provided a correlation of greater than 0.999 for As(III) and DMA, 0.991 for MA, and 0.982 for As(V) (P &lt; 0.01).","author":[{"dropping-particle":"","family":"Watts","given":"M. J.","non-dropping-particle":"","parse-names":false,"suffix":""},{"dropping-particle":"","family":"O'Reilly","given":"J.","non-dropping-particle":"","parse-names":false,"suffix":""},{"dropping-particle":"","family":"Marcilla","given":"A. L.","non-dropping-particle":"","parse-names":false,"suffix":""},{"dropping-particle":"","family":"Shaw","given":"R. A.","non-dropping-particle":"","parse-names":false,"suffix":""},{"dropping-particle":"","family":"Ward","given":"N. I.","non-dropping-particle":"","parse-names":false,"suffix":""}],"container-title":"Environmental Geochemistry and Health","id":"ITEM-1","issue":"6","issued":{"date-parts":[["2010"]]},"page":"479-490","title":"Field based speciation of arsenic in UK and Argentinean water samples","type":"article-journal","volume":"32"},"uris":["http://www.mendeley.com/documents/?uuid=d4558fba-d017-44e3-bd9a-baa19a0aaa41"]}],"mendeley":{"formattedCitation":"(Watts et al., 2010)","plainTextFormattedCitation":"(Watts et al., 2010)","previouslyFormattedCitation":"(Watts et al., 2010)"},"properties":{"noteIndex":0},"schema":"https://github.com/citation-style-language/schema/raw/master/csl-citation.json"}</w:instrText>
      </w:r>
      <w:r w:rsidR="008270B6" w:rsidRPr="00D77335">
        <w:rPr>
          <w:rFonts w:ascii="Times" w:hAnsi="Times" w:cs="Times"/>
        </w:rPr>
        <w:fldChar w:fldCharType="separate"/>
      </w:r>
      <w:r w:rsidR="008270B6" w:rsidRPr="00D77335">
        <w:rPr>
          <w:rFonts w:ascii="Times" w:hAnsi="Times" w:cs="Times"/>
          <w:noProof/>
        </w:rPr>
        <w:t>(Watts et al., 2010)</w:t>
      </w:r>
      <w:r w:rsidR="008270B6" w:rsidRPr="00D77335">
        <w:rPr>
          <w:rFonts w:ascii="Times" w:hAnsi="Times" w:cs="Times"/>
        </w:rPr>
        <w:fldChar w:fldCharType="end"/>
      </w:r>
      <w:r w:rsidR="00053447" w:rsidRPr="00D77335">
        <w:rPr>
          <w:rFonts w:ascii="Times" w:hAnsi="Times" w:cs="Times"/>
        </w:rPr>
        <w:t>.</w:t>
      </w:r>
      <w:r w:rsidRPr="00D77335">
        <w:rPr>
          <w:rFonts w:ascii="Times" w:hAnsi="Times" w:cs="Times"/>
        </w:rPr>
        <w:t xml:space="preserve"> </w:t>
      </w:r>
      <w:r w:rsidR="007822DD" w:rsidRPr="00D77335">
        <w:rPr>
          <w:rFonts w:ascii="Times" w:hAnsi="Times" w:cs="Times"/>
        </w:rPr>
        <w:t>This can be achieved by p</w:t>
      </w:r>
      <w:r w:rsidR="00E278B0" w:rsidRPr="00D77335">
        <w:rPr>
          <w:rFonts w:ascii="Times" w:hAnsi="Times" w:cs="Times"/>
        </w:rPr>
        <w:t xml:space="preserve">assing the solution through a </w:t>
      </w:r>
      <w:r w:rsidR="007822DD" w:rsidRPr="00D77335">
        <w:rPr>
          <w:rFonts w:ascii="Times" w:hAnsi="Times" w:cs="Times"/>
        </w:rPr>
        <w:t xml:space="preserve">sorbent that </w:t>
      </w:r>
      <w:r w:rsidR="00C727D6" w:rsidRPr="00D77335">
        <w:rPr>
          <w:rFonts w:ascii="Times" w:hAnsi="Times" w:cs="Times"/>
        </w:rPr>
        <w:t>is</w:t>
      </w:r>
      <w:r w:rsidR="007822DD" w:rsidRPr="00D77335">
        <w:rPr>
          <w:rFonts w:ascii="Times" w:hAnsi="Times" w:cs="Times"/>
        </w:rPr>
        <w:t xml:space="preserve"> selective </w:t>
      </w:r>
      <w:r w:rsidR="00C727D6" w:rsidRPr="00D77335">
        <w:rPr>
          <w:rFonts w:ascii="Times" w:hAnsi="Times" w:cs="Times"/>
        </w:rPr>
        <w:t>to</w:t>
      </w:r>
      <w:r w:rsidR="007822DD" w:rsidRPr="00D77335">
        <w:rPr>
          <w:rFonts w:ascii="Times" w:hAnsi="Times" w:cs="Times"/>
        </w:rPr>
        <w:t xml:space="preserve"> As(V)</w:t>
      </w:r>
      <w:r w:rsidR="00E278B0" w:rsidRPr="00D77335">
        <w:rPr>
          <w:rFonts w:ascii="Times" w:hAnsi="Times" w:cs="Times"/>
        </w:rPr>
        <w:t xml:space="preserve"> but leaves A</w:t>
      </w:r>
      <w:r w:rsidR="00315D6D" w:rsidRPr="00D77335">
        <w:rPr>
          <w:rFonts w:ascii="Times" w:hAnsi="Times" w:cs="Times"/>
        </w:rPr>
        <w:t>s(III)</w:t>
      </w:r>
      <w:r w:rsidR="00E278B0" w:rsidRPr="00D77335">
        <w:rPr>
          <w:rFonts w:ascii="Times" w:hAnsi="Times" w:cs="Times"/>
        </w:rPr>
        <w:t xml:space="preserve"> unaffected</w:t>
      </w:r>
      <w:r w:rsidR="00026FF7" w:rsidRPr="00D77335">
        <w:rPr>
          <w:rFonts w:ascii="Times" w:hAnsi="Times" w:cs="Times"/>
        </w:rPr>
        <w:t>, for which c</w:t>
      </w:r>
      <w:r w:rsidR="00B500F6" w:rsidRPr="00D77335">
        <w:rPr>
          <w:rFonts w:ascii="Times" w:hAnsi="Times" w:cs="Times"/>
        </w:rPr>
        <w:t xml:space="preserve">hloride </w:t>
      </w:r>
      <w:r w:rsidR="00026FF7" w:rsidRPr="00D77335">
        <w:rPr>
          <w:rFonts w:ascii="Times" w:hAnsi="Times" w:cs="Times"/>
        </w:rPr>
        <w:t>and</w:t>
      </w:r>
      <w:r w:rsidR="00B500F6" w:rsidRPr="00D77335">
        <w:rPr>
          <w:rFonts w:ascii="Times" w:hAnsi="Times" w:cs="Times"/>
        </w:rPr>
        <w:t xml:space="preserve"> acetate anion exchange resins</w:t>
      </w:r>
      <w:r w:rsidR="00E822EC" w:rsidRPr="00D77335">
        <w:rPr>
          <w:rFonts w:ascii="Times" w:hAnsi="Times" w:cs="Times"/>
        </w:rPr>
        <w:t xml:space="preserve"> </w:t>
      </w:r>
      <w:r w:rsidR="00026FF7" w:rsidRPr="00D77335">
        <w:rPr>
          <w:rFonts w:ascii="Times" w:hAnsi="Times" w:cs="Times"/>
        </w:rPr>
        <w:t>have been</w:t>
      </w:r>
      <w:r w:rsidR="00E822EC" w:rsidRPr="00D77335">
        <w:rPr>
          <w:rFonts w:ascii="Times" w:hAnsi="Times" w:cs="Times"/>
        </w:rPr>
        <w:t xml:space="preserve"> used</w:t>
      </w:r>
      <w:r w:rsidR="008720A0" w:rsidRPr="00D77335">
        <w:rPr>
          <w:rFonts w:ascii="Times" w:hAnsi="Times" w:cs="Times"/>
        </w:rPr>
        <w:t xml:space="preserve"> (solid phase extraction</w:t>
      </w:r>
      <w:r w:rsidR="001D1FA2" w:rsidRPr="00D77335">
        <w:rPr>
          <w:rFonts w:ascii="Times" w:hAnsi="Times" w:cs="Times"/>
        </w:rPr>
        <w:t>, SPE</w:t>
      </w:r>
      <w:r w:rsidR="008720A0" w:rsidRPr="00D77335">
        <w:rPr>
          <w:rFonts w:ascii="Times" w:hAnsi="Times" w:cs="Times"/>
        </w:rPr>
        <w:t>)</w:t>
      </w:r>
      <w:r w:rsidR="00646120" w:rsidRPr="00D77335">
        <w:rPr>
          <w:rFonts w:ascii="Times" w:hAnsi="Times" w:cs="Times"/>
        </w:rPr>
        <w:t xml:space="preserve"> </w:t>
      </w:r>
      <w:r w:rsidR="00646120" w:rsidRPr="00D77335">
        <w:rPr>
          <w:rFonts w:ascii="Times" w:hAnsi="Times" w:cs="Times"/>
        </w:rPr>
        <w:fldChar w:fldCharType="begin" w:fldLock="1"/>
      </w:r>
      <w:r w:rsidR="00FE5029" w:rsidRPr="00D77335">
        <w:rPr>
          <w:rFonts w:ascii="Times" w:hAnsi="Times" w:cs="Times"/>
        </w:rPr>
        <w:instrText>ADDIN CSL_CITATION {"citationItems":[{"id":"ITEM-1","itemData":{"DOI":"10.1016/j.microc.2017.08.006","ISSN":"0026265X","abstract":"Total arsenic (As) as well as As(III) and As(V) species were monitored in drinking water with elevated As content sampled at waterworks of four settlements located in Hungary by means of on-site, solid phase extraction with a strong anion exchanger followed by As determination by either high-resolution continuum source graphite furnace atomic absorption spectrometry (HR-CS-GFAAS) or total-reflection X-ray fluorescence spectrometry (TXRF). Total As concentrations in well water samples varied between 40 μg/L and 120 μg/L. Additionally, the occurrence of As(III) in each studied well water exceeded 80% of the total As content. On the other hand, As(V) was found to be the predominant species (≈ 90%) in water samples with reduced As concentrations (i.e., after treatments at waterworks) below the health limit value of 10 μg/L prescribed by the 98/83/EC Council Directive. Moreover, As could not be detected in the As(III)-associated fractions of several samples. Generally, a reasonable agreement was found between the results obtained with HR-CS-GFAAS and TXRF. Nevertheless, As concentrations in the As(III)-associated fractions collected after the flocculation and coagulation steps were below the detection limit of the TXRF method at a higher extent. Preliminary application of this simple As speciation approach enables a proper choice of reagents and their dosage for similar water treatment technologies and hence, a reduction in the water treatment costs. The current SPE method coupled off-line to cost-effective atomic spectrometric detection for monitoring inorganic As species in waters represents an alternative approach to conventional As speciation methods, thus it could be extensively exploited for routine analysis in water quality control laboratories.","author":[{"dropping-particle":"","family":"Mihucz","given":"Victor G.","non-dropping-particle":"","parse-names":false,"suffix":""},{"dropping-particle":"","family":"Enesei","given":"Dániel","non-dropping-particle":"","parse-names":false,"suffix":""},{"dropping-particle":"","family":"Veszely","given":"Ádám","non-dropping-particle":"","parse-names":false,"suffix":""},{"dropping-particle":"","family":"Bencs","given":"László","non-dropping-particle":"","parse-names":false,"suffix":""},{"dropping-particle":"","family":"Pap-Balázs","given":"Teréz","non-dropping-particle":"","parse-names":false,"suffix":""},{"dropping-particle":"","family":"Óvári","given":"Mihály","non-dropping-particle":"","parse-names":false,"suffix":""},{"dropping-particle":"","family":"Streli","given":"Christina","non-dropping-particle":"","parse-names":false,"suffix":""},{"dropping-particle":"","family":"Záray","given":"Gyula","non-dropping-particle":"","parse-names":false,"suffix":""}],"container-title":"Microchemical Journal","id":"ITEM-1","issued":{"date-parts":[["2017"]]},"page":"105-113","publisher":"Elsevier B.V.","title":"A simple method for monitoring of removal of arsenic species from drinking water applying on-site separation with solid phase extraction and detection by atomic absorption and X-ray fluorescence based techniques","type":"article-journal","volume":"135"},"uris":["http://www.mendeley.com/documents/?uuid=f9b1b7b9-a258-4bfa-a607-ffc2ac79815e"]}],"mendeley":{"formattedCitation":"(Mihucz et al., 2017)","plainTextFormattedCitation":"(Mihucz et al., 2017)","previouslyFormattedCitation":"(Mihucz et al., 2017)"},"properties":{"noteIndex":0},"schema":"https://github.com/citation-style-language/schema/raw/master/csl-citation.json"}</w:instrText>
      </w:r>
      <w:r w:rsidR="00646120" w:rsidRPr="00D77335">
        <w:rPr>
          <w:rFonts w:ascii="Times" w:hAnsi="Times" w:cs="Times"/>
        </w:rPr>
        <w:fldChar w:fldCharType="separate"/>
      </w:r>
      <w:r w:rsidR="00646120" w:rsidRPr="00D77335">
        <w:rPr>
          <w:rFonts w:ascii="Times" w:hAnsi="Times" w:cs="Times"/>
          <w:noProof/>
        </w:rPr>
        <w:t>(Mihucz et al., 2017)</w:t>
      </w:r>
      <w:r w:rsidR="00646120" w:rsidRPr="00D77335">
        <w:rPr>
          <w:rFonts w:ascii="Times" w:hAnsi="Times" w:cs="Times"/>
        </w:rPr>
        <w:fldChar w:fldCharType="end"/>
      </w:r>
      <w:r w:rsidR="00B500F6" w:rsidRPr="00D77335">
        <w:rPr>
          <w:rFonts w:ascii="Times" w:hAnsi="Times" w:cs="Times"/>
        </w:rPr>
        <w:t xml:space="preserve"> </w:t>
      </w:r>
      <w:r w:rsidR="00B500F6" w:rsidRPr="00D77335">
        <w:rPr>
          <w:rFonts w:ascii="Times" w:hAnsi="Times" w:cs="Times"/>
        </w:rPr>
        <w:fldChar w:fldCharType="begin" w:fldLock="1"/>
      </w:r>
      <w:r w:rsidR="00FE5029" w:rsidRPr="00D77335">
        <w:rPr>
          <w:rFonts w:ascii="Times" w:hAnsi="Times" w:cs="Times"/>
        </w:rPr>
        <w:instrText>ADDIN CSL_CITATION {"citationItems":[{"id":"ITEM-1","itemData":{"DOI":"10.1016/j.watres.2003.09.034","ISBN":"0043-1354","ISSN":"00431354","PMID":"14675647","abstract":"The toxic and carcinogenic properties of inorganic and organic arsenic species make their determination in natural water vitally important. Determination of individual inorganic and organic arsenic species is critical because the toxicology, mobility, and adsorptivity vary substantially. Several methods for the speciation of arsenic in groundwater, surface-water, and acid mine drainage sample matrices using field and laboratory techniques are presented. The methods provide quantitative determination of arsenite [As(III)], arsenate [As(V)], monomethylarsonate (MMA), dimethylarsinate (DMA), and roxarsone in 2-8min at detection limits of less than 1μg arsenic per liter (μg AsL-1). All the methods use anion exchange chromatography to separate the arsenic species and inductively coupled plasma-mass spectrometry as an arsenic-specific detector. Different methods were needed because some sample matrices did not have all arsenic species present or were incompatible with particular high-performance liquid chromatography (HPLC) mobile phases. The bias and variability of the methods were evaluated using total arsenic, As(III), As(V), DMA, and MMA results from more than 100 surface-water, groundwater, and acid mine drainage samples, and reference materials. Concentrations in test samples were as much as 13,000μg AsL-1 for As(III) and 3700μg AsL-1 for As(V). Methylated arsenic species were less than 100μg AsL-1 and were found only in certain surface-water samples, and roxarsone was not detected in any of the water samples tested. The distribution of inorganic arsenic species in the test samples ranged from 0% to 90% As(III). Laboratory-speciation method variability for As(III), As(V), MMA, and DMA in reagent water at 0.5μg AsL-1 was 8-13% (n=7). Field-speciation method variability for As(III) and As(V) at 1μg AsL-1 in reagent water was 3-4% (n=3). © 2003 Elsevier Ltd. All rights reserved.","author":[{"dropping-particle":"","family":"Bednar","given":"A. J.","non-dropping-particle":"","parse-names":false,"suffix":""},{"dropping-particle":"","family":"Garbarino","given":"J. R.","non-dropping-particle":"","parse-names":false,"suffix":""},{"dropping-particle":"","family":"Burkhardt","given":"M. R.","non-dropping-particle":"","parse-names":false,"suffix":""},{"dropping-particle":"","family":"Ranville","given":"J. F.","non-dropping-particle":"","parse-names":false,"suffix":""},{"dropping-particle":"","family":"Wildeman","given":"T. R.","non-dropping-particle":"","parse-names":false,"suffix":""}],"container-title":"Water Research","id":"ITEM-1","issue":"2","issued":{"date-parts":[["2004"]]},"page":"355-364","title":"Field and laboratory arsenic speciation methods and their application to natural-water analysis","type":"article-journal","volume":"38"},"uris":["http://www.mendeley.com/documents/?uuid=6afb127e-cb18-4216-9c38-8e4713d548ee"]}],"mendeley":{"formattedCitation":"(Bednar et al., 2004)","plainTextFormattedCitation":"(Bednar et al., 2004)","previouslyFormattedCitation":"(Bednar et al., 2004)"},"properties":{"noteIndex":0},"schema":"https://github.com/citation-style-language/schema/raw/master/csl-citation.json"}</w:instrText>
      </w:r>
      <w:r w:rsidR="00B500F6" w:rsidRPr="00D77335">
        <w:rPr>
          <w:rFonts w:ascii="Times" w:hAnsi="Times" w:cs="Times"/>
        </w:rPr>
        <w:fldChar w:fldCharType="separate"/>
      </w:r>
      <w:r w:rsidR="00B500F6" w:rsidRPr="00D77335">
        <w:rPr>
          <w:rFonts w:ascii="Times" w:hAnsi="Times" w:cs="Times"/>
          <w:noProof/>
        </w:rPr>
        <w:t>(Bednar et al., 2004)</w:t>
      </w:r>
      <w:r w:rsidR="00B500F6" w:rsidRPr="00D77335">
        <w:rPr>
          <w:rFonts w:ascii="Times" w:hAnsi="Times" w:cs="Times"/>
        </w:rPr>
        <w:fldChar w:fldCharType="end"/>
      </w:r>
      <w:r w:rsidR="00054DEC" w:rsidRPr="00D77335">
        <w:rPr>
          <w:rFonts w:ascii="Times" w:hAnsi="Times" w:cs="Times"/>
        </w:rPr>
        <w:t>. By measuring</w:t>
      </w:r>
      <w:r w:rsidR="007822DD" w:rsidRPr="00D77335">
        <w:rPr>
          <w:rFonts w:ascii="Times" w:hAnsi="Times" w:cs="Times"/>
        </w:rPr>
        <w:t xml:space="preserve"> total </w:t>
      </w:r>
      <w:proofErr w:type="gramStart"/>
      <w:r w:rsidR="007822DD" w:rsidRPr="00D77335">
        <w:rPr>
          <w:rFonts w:ascii="Times" w:hAnsi="Times" w:cs="Times"/>
        </w:rPr>
        <w:t>As</w:t>
      </w:r>
      <w:proofErr w:type="gramEnd"/>
      <w:r w:rsidR="007822DD" w:rsidRPr="00D77335">
        <w:rPr>
          <w:rFonts w:ascii="Times" w:hAnsi="Times" w:cs="Times"/>
        </w:rPr>
        <w:t xml:space="preserve"> before and after</w:t>
      </w:r>
      <w:r w:rsidR="00026FF7" w:rsidRPr="00D77335">
        <w:rPr>
          <w:rFonts w:ascii="Times" w:hAnsi="Times" w:cs="Times"/>
        </w:rPr>
        <w:t xml:space="preserve"> treatment</w:t>
      </w:r>
      <w:r w:rsidR="008F54F9" w:rsidRPr="00D77335">
        <w:rPr>
          <w:rFonts w:ascii="Times" w:hAnsi="Times" w:cs="Times"/>
        </w:rPr>
        <w:t>,</w:t>
      </w:r>
      <w:r w:rsidR="008720A0" w:rsidRPr="00D77335">
        <w:rPr>
          <w:rFonts w:ascii="Times" w:hAnsi="Times" w:cs="Times"/>
        </w:rPr>
        <w:t xml:space="preserve"> </w:t>
      </w:r>
      <w:r w:rsidR="007822DD" w:rsidRPr="00D77335">
        <w:rPr>
          <w:rFonts w:ascii="Times" w:hAnsi="Times" w:cs="Times"/>
        </w:rPr>
        <w:t>the inorganic speciation</w:t>
      </w:r>
      <w:r w:rsidR="008720A0" w:rsidRPr="00D77335">
        <w:rPr>
          <w:rFonts w:ascii="Times" w:hAnsi="Times" w:cs="Times"/>
        </w:rPr>
        <w:t xml:space="preserve"> </w:t>
      </w:r>
      <w:r w:rsidR="009D5085" w:rsidRPr="00D77335">
        <w:rPr>
          <w:rFonts w:ascii="Times" w:hAnsi="Times" w:cs="Times"/>
        </w:rPr>
        <w:t>can be</w:t>
      </w:r>
      <w:r w:rsidR="008720A0" w:rsidRPr="00D77335">
        <w:rPr>
          <w:rFonts w:ascii="Times" w:hAnsi="Times" w:cs="Times"/>
        </w:rPr>
        <w:t xml:space="preserve"> determined</w:t>
      </w:r>
      <w:r w:rsidR="007822DD" w:rsidRPr="00D77335">
        <w:rPr>
          <w:rFonts w:ascii="Times" w:hAnsi="Times" w:cs="Times"/>
        </w:rPr>
        <w:t xml:space="preserve">. </w:t>
      </w:r>
      <w:r w:rsidR="00FC1E40" w:rsidRPr="00D77335">
        <w:rPr>
          <w:rFonts w:ascii="Times" w:hAnsi="Times" w:cs="Times"/>
        </w:rPr>
        <w:t xml:space="preserve"> There</w:t>
      </w:r>
      <w:r w:rsidR="00AA505E" w:rsidRPr="00D77335">
        <w:rPr>
          <w:rFonts w:ascii="Times" w:hAnsi="Times" w:cs="Times"/>
        </w:rPr>
        <w:t xml:space="preserve"> are two </w:t>
      </w:r>
      <w:r w:rsidR="00FC1E40" w:rsidRPr="00D77335">
        <w:rPr>
          <w:rFonts w:ascii="Times" w:hAnsi="Times" w:cs="Times"/>
        </w:rPr>
        <w:t>potential</w:t>
      </w:r>
      <w:r w:rsidR="00AA505E" w:rsidRPr="00D77335">
        <w:rPr>
          <w:rFonts w:ascii="Times" w:hAnsi="Times" w:cs="Times"/>
        </w:rPr>
        <w:t xml:space="preserve"> drawbacks to </w:t>
      </w:r>
      <w:r w:rsidR="00353A8C" w:rsidRPr="00D77335">
        <w:rPr>
          <w:rFonts w:ascii="Times" w:hAnsi="Times" w:cs="Times"/>
        </w:rPr>
        <w:t>ion</w:t>
      </w:r>
      <w:r w:rsidR="00E822EC" w:rsidRPr="00D77335">
        <w:rPr>
          <w:rFonts w:ascii="Times" w:hAnsi="Times" w:cs="Times"/>
        </w:rPr>
        <w:t>-</w:t>
      </w:r>
      <w:r w:rsidR="00AA505E" w:rsidRPr="00D77335">
        <w:rPr>
          <w:rFonts w:ascii="Times" w:hAnsi="Times" w:cs="Times"/>
        </w:rPr>
        <w:t>exchange resin</w:t>
      </w:r>
      <w:r w:rsidR="00353A8C" w:rsidRPr="00D77335">
        <w:rPr>
          <w:rFonts w:ascii="Times" w:hAnsi="Times" w:cs="Times"/>
        </w:rPr>
        <w:t>s</w:t>
      </w:r>
      <w:r w:rsidR="00AA505E" w:rsidRPr="00D77335">
        <w:rPr>
          <w:rFonts w:ascii="Times" w:hAnsi="Times" w:cs="Times"/>
        </w:rPr>
        <w:t>. Firstly</w:t>
      </w:r>
      <w:r w:rsidR="00AB316D" w:rsidRPr="00D77335">
        <w:rPr>
          <w:rFonts w:ascii="Times" w:hAnsi="Times" w:cs="Times"/>
        </w:rPr>
        <w:t>,</w:t>
      </w:r>
      <w:r w:rsidR="00AA505E" w:rsidRPr="00D77335">
        <w:rPr>
          <w:rFonts w:ascii="Times" w:hAnsi="Times" w:cs="Times"/>
        </w:rPr>
        <w:t xml:space="preserve"> these resins </w:t>
      </w:r>
      <w:r w:rsidR="00257196" w:rsidRPr="00D77335">
        <w:rPr>
          <w:rFonts w:ascii="Times" w:hAnsi="Times" w:cs="Times"/>
        </w:rPr>
        <w:t xml:space="preserve">are selective to a wide range of anions </w:t>
      </w:r>
      <w:r w:rsidR="00E54693" w:rsidRPr="00D77335">
        <w:rPr>
          <w:rFonts w:ascii="Times" w:hAnsi="Times" w:cs="Times"/>
        </w:rPr>
        <w:t xml:space="preserve">beside </w:t>
      </w:r>
      <w:proofErr w:type="gramStart"/>
      <w:r w:rsidR="00AA505E" w:rsidRPr="00D77335">
        <w:rPr>
          <w:rFonts w:ascii="Times" w:hAnsi="Times" w:cs="Times"/>
        </w:rPr>
        <w:t>As</w:t>
      </w:r>
      <w:proofErr w:type="gramEnd"/>
      <w:r w:rsidR="00AA505E" w:rsidRPr="00D77335">
        <w:rPr>
          <w:rFonts w:ascii="Times" w:hAnsi="Times" w:cs="Times"/>
        </w:rPr>
        <w:t xml:space="preserve">(V). </w:t>
      </w:r>
      <w:r w:rsidR="00315D6D" w:rsidRPr="00D77335">
        <w:rPr>
          <w:rFonts w:ascii="Times" w:hAnsi="Times" w:cs="Times"/>
        </w:rPr>
        <w:t>In</w:t>
      </w:r>
      <w:r w:rsidR="00F62986" w:rsidRPr="00D77335">
        <w:rPr>
          <w:rFonts w:ascii="Times" w:hAnsi="Times" w:cs="Times"/>
        </w:rPr>
        <w:t xml:space="preserve"> </w:t>
      </w:r>
      <w:r w:rsidR="00054DEC" w:rsidRPr="00D77335">
        <w:rPr>
          <w:rFonts w:ascii="Times" w:hAnsi="Times" w:cs="Times"/>
        </w:rPr>
        <w:t xml:space="preserve">groundwaters </w:t>
      </w:r>
      <w:r w:rsidR="00F62986" w:rsidRPr="00D77335">
        <w:rPr>
          <w:rFonts w:ascii="Times" w:hAnsi="Times" w:cs="Times"/>
        </w:rPr>
        <w:t xml:space="preserve">such as </w:t>
      </w:r>
      <w:r w:rsidR="00AA505E" w:rsidRPr="00D77335">
        <w:rPr>
          <w:rFonts w:ascii="Times" w:hAnsi="Times" w:cs="Times"/>
        </w:rPr>
        <w:t>the Bengal Basin</w:t>
      </w:r>
      <w:r w:rsidR="00315D6D" w:rsidRPr="00D77335">
        <w:rPr>
          <w:rFonts w:ascii="Times" w:hAnsi="Times" w:cs="Times"/>
        </w:rPr>
        <w:t xml:space="preserve">, </w:t>
      </w:r>
      <w:r w:rsidR="00AA505E" w:rsidRPr="00D77335">
        <w:rPr>
          <w:rFonts w:ascii="Times" w:hAnsi="Times" w:cs="Times"/>
        </w:rPr>
        <w:t xml:space="preserve">phosphate, sulphate and carbonate </w:t>
      </w:r>
      <w:r w:rsidR="00315D6D" w:rsidRPr="00D77335">
        <w:rPr>
          <w:rFonts w:ascii="Times" w:hAnsi="Times" w:cs="Times"/>
        </w:rPr>
        <w:t xml:space="preserve">are </w:t>
      </w:r>
      <w:r w:rsidR="00D06093" w:rsidRPr="00D77335">
        <w:rPr>
          <w:rFonts w:ascii="Times" w:hAnsi="Times" w:cs="Times"/>
        </w:rPr>
        <w:t>1, 2, and 4</w:t>
      </w:r>
      <w:r w:rsidR="00AA505E" w:rsidRPr="00D77335">
        <w:rPr>
          <w:rFonts w:ascii="Times" w:hAnsi="Times" w:cs="Times"/>
        </w:rPr>
        <w:t xml:space="preserve"> orders of mag</w:t>
      </w:r>
      <w:r w:rsidR="000D15AA" w:rsidRPr="00D77335">
        <w:rPr>
          <w:rFonts w:ascii="Times" w:hAnsi="Times" w:cs="Times"/>
        </w:rPr>
        <w:t xml:space="preserve">nitude </w:t>
      </w:r>
      <w:r w:rsidR="00315D6D" w:rsidRPr="00D77335">
        <w:rPr>
          <w:rFonts w:ascii="Times" w:hAnsi="Times" w:cs="Times"/>
        </w:rPr>
        <w:t>more prevalent than arsenic</w:t>
      </w:r>
      <w:r w:rsidR="00AA113A" w:rsidRPr="00D77335">
        <w:rPr>
          <w:rFonts w:ascii="Times" w:hAnsi="Times" w:cs="Times"/>
        </w:rPr>
        <w:t xml:space="preserve"> </w:t>
      </w:r>
      <w:r w:rsidR="00AA113A" w:rsidRPr="00D77335">
        <w:rPr>
          <w:rFonts w:ascii="Times" w:hAnsi="Times" w:cs="Times"/>
        </w:rPr>
        <w:fldChar w:fldCharType="begin" w:fldLock="1"/>
      </w:r>
      <w:r w:rsidR="00FE5029" w:rsidRPr="00D77335">
        <w:rPr>
          <w:rFonts w:ascii="Times" w:hAnsi="Times" w:cs="Times"/>
        </w:rPr>
        <w:instrText xml:space="preserve">ADDIN CSL_CITATION {"citationItems":[{"id":"ITEM-1","itemData":{"DOI":"10.1016/j.apgeochem.2004.02.001","ISBN":"0883-2927, 0883-2927","ISSN":"08832927","abstract":"In order to investigate the mechanism of As release to anoxic ground water in alluvial aquifers, the authors sampled ground waters from 3 piezometer nests, 79 shallow (&lt;45 m) wells, and 6 deep (&gt;80 m) wells, in an area 750 m by 450 m, just north of Barasat, near Kolkata (Calcutta), in southern West Bengal. High concentrations of As (200-1180 μgL-1) are accompanied by high concentrations of Fe (3-13.7 mgL-1) and PO4(1-6.5 mgL-1). Ground water that is rich in Mn (1-5.3 mgL-1) contains &lt;50 μgL-1of As. The composition of shallow ground water varies at the 100-m scale laterally and the metre-scale vertically, with vertical gradients in As concentration reaching 200 μgL-1m-1. The As is supplied by reductive dissolution of FeOOH and release of the sorbed As to solution. The process is driven by natural organic matter in peaty strata both within the aquifer sands and in the overlying confining unit. In well waters, thermo-tolerant coliforms, a proxy for faecal contamination, are not present in high numbers (&lt;10 cfu/100 ml in 85% of wells) showing that faecally-derived organic matter does not enter the </w:instrText>
      </w:r>
      <w:r w:rsidR="00FE5029" w:rsidRPr="00D77335">
        <w:rPr>
          <w:rFonts w:ascii="Times" w:hAnsi="Times" w:cs="Times" w:hint="eastAsia"/>
        </w:rPr>
        <w:instrText>aquifer, does not drive reduction of FeOOH, and so does not release As to ground water. Arsenic concentrations are high (</w:instrText>
      </w:r>
      <w:r w:rsidR="00FE5029" w:rsidRPr="00D77335">
        <w:rPr>
          <w:rFonts w:ascii="Times" w:hAnsi="Times" w:cs="Times" w:hint="eastAsia"/>
        </w:rPr>
        <w:instrText>≫</w:instrText>
      </w:r>
      <w:r w:rsidR="00FE5029" w:rsidRPr="00D77335">
        <w:rPr>
          <w:rFonts w:ascii="Times" w:hAnsi="Times" w:cs="Times" w:hint="eastAsia"/>
        </w:rPr>
        <w:instrText xml:space="preserve">50 </w:instrText>
      </w:r>
      <w:r w:rsidR="00FE5029" w:rsidRPr="00D77335">
        <w:rPr>
          <w:rFonts w:ascii="Times" w:hAnsi="Times" w:cs="Times" w:hint="eastAsia"/>
        </w:rPr>
        <w:instrText>μ</w:instrText>
      </w:r>
      <w:r w:rsidR="00FE5029" w:rsidRPr="00D77335">
        <w:rPr>
          <w:rFonts w:ascii="Times" w:hAnsi="Times" w:cs="Times" w:hint="eastAsia"/>
        </w:rPr>
        <w:instrText>gL-1) where reduction of FeOOH is complete and its entire load of sorbed As is released to solution, at which point the aquifer s</w:instrText>
      </w:r>
      <w:r w:rsidR="00FE5029" w:rsidRPr="00D77335">
        <w:rPr>
          <w:rFonts w:ascii="Times" w:hAnsi="Times" w:cs="Times"/>
        </w:rPr>
        <w:instrText>ediments become grey in colour as FeOOH vanishes. Where reduction is incomplete, the sediments are brown in colour and resorption of As to residual FeOOH keeps As concentrations below 10 μgL-1in the presence of dissolved Fe. Sorbed As released by reduction of Mn oxides does not increase As in ground water because the As resorbs to FeOOH. High concentrations of As are common in alluvial aquifers of the Bengal Basin arise because Himalayan erosion supplies immature sediments, with low surface-loadings of FeOOH on mineral grains, to a depositional environment that is rich in organic mater so that complete reduction of FeOOH is common. © 2004 Published by Elsevier Ltd.","author":[{"dropping-particle":"","family":"McArthur","given":"J. M.","non-dropping-particle":"","parse-names":false,"suffix":""},{"dropping-particle":"","family":"Banerjee","given":"D. M.","non-dropping-particle":"","parse-names":false,"suffix":""},{"dropping-particle":"","family":"Hudson-Edwards","given":"K. A.","non-dropping-particle":"","parse-names":false,"suffix":""},{"dropping-particle":"","family":"Mishra","given":"R.","non-dropping-particle":"","parse-names":false,"suffix":""},{"dropping-particle":"","family":"Purohit","given":"R.","non-dropping-particle":"","parse-names":false,"suffix":""},{"dropping-particle":"","family":"Ravenscroft","given":"P.","non-dropping-particle":"","parse-names":false,"suffix":""},{"dropping-particle":"","family":"Cronin","given":"A.","non-dropping-particle":"","parse-names":false,"suffix":""},{"dropping-particle":"","family":"Howarth","given":"R. J.","non-dropping-particle":"","parse-names":false,"suffix":""},{"dropping-particle":"","family":"Chatterjee","given":"A.","non-dropping-particle":"","parse-names":false,"suffix":""},{"dropping-particle":"","family":"Talukder","given":"T.","non-dropping-particle":"","parse-names":false,"suffix":""},{"dropping-particle":"","family":"Lowry","given":"D.","non-dropping-particle":"","parse-names":false,"suffix":""},{"dropping-particle":"","family":"Houghton","given":"S.","non-dropping-particle":"","parse-names":false,"suffix":""},{"dropping-particle":"","family":"Chadha","given":"D. K.","non-dropping-particle":"","parse-names":false,"suffix":""}],"container-title":"Applied Geochemistry","id":"ITEM-1","issue":"8","issued":{"date-parts":[["2004"]]},"page":"1255-1293","title":"Natural organic matter in sedimentary basins and its relation to arsenic in anoxic ground water: The example of West Bengal and its worldwide implications","type":"article-journal","volume":"19"},"uris":["http://www.mendeley.com/documents/?uuid=6304e1dd-31a2-49ab-861a-3d30e8396e4b"]}],"mendeley":{"formattedCitation":"(McArthur et al., 2004)","plainTextFormattedCitation":"(McArthur et al., 2004)","previouslyFormattedCitation":"(McArthur et al., 2004)"},"properties":{"noteIndex":0},"schema":"https://github.com/citation-style-language/schema/raw/master/csl-citation.json"}</w:instrText>
      </w:r>
      <w:r w:rsidR="00AA113A" w:rsidRPr="00D77335">
        <w:rPr>
          <w:rFonts w:ascii="Times" w:hAnsi="Times" w:cs="Times"/>
        </w:rPr>
        <w:fldChar w:fldCharType="separate"/>
      </w:r>
      <w:r w:rsidR="00950AFC" w:rsidRPr="00D77335">
        <w:rPr>
          <w:rFonts w:ascii="Times" w:hAnsi="Times" w:cs="Times"/>
          <w:noProof/>
        </w:rPr>
        <w:t>(McArthur et al., 2004)</w:t>
      </w:r>
      <w:r w:rsidR="00AA113A" w:rsidRPr="00D77335">
        <w:rPr>
          <w:rFonts w:ascii="Times" w:hAnsi="Times" w:cs="Times"/>
        </w:rPr>
        <w:fldChar w:fldCharType="end"/>
      </w:r>
      <w:r w:rsidR="00AA113A" w:rsidRPr="00D77335">
        <w:rPr>
          <w:rFonts w:ascii="Times" w:hAnsi="Times" w:cs="Times"/>
        </w:rPr>
        <w:t xml:space="preserve"> </w:t>
      </w:r>
      <w:r w:rsidR="00AA113A" w:rsidRPr="00D77335">
        <w:rPr>
          <w:rFonts w:ascii="Times" w:hAnsi="Times" w:cs="Times"/>
        </w:rPr>
        <w:fldChar w:fldCharType="begin" w:fldLock="1"/>
      </w:r>
      <w:r w:rsidR="00FE5029" w:rsidRPr="00D77335">
        <w:rPr>
          <w:rFonts w:ascii="Times" w:hAnsi="Times" w:cs="Times"/>
        </w:rPr>
        <w:instrText>ADDIN CSL_CITATION {"citationItems":[{"id":"ITEM-1","itemData":{"DOI":"10.1186/s12932-016-0036-6","ISSN":"1467-4866","PMID":"27403083","abstract":"BACKGROUND: High salinity and arsenic (As) concentrations in groundwater are widespread problems in the tidal deltaplain of southwest Bangladesh. To identify the sources of dissolved salts and As, groundwater samples from the regional shallow Holocene aquifer were collected from tubewells during the dry (May) and wet (October) seasons in 2012-2013. Thirteen drill cores were logged and 27 radiocarbon ages measured on wood fragments to characterize subsurface stratigraphy. RESULTS: Drill cuttings, exposures in pits and regional studies reveal a &gt;5 m thick surface mud cap overlying a ~30 m thick upper unit of interbedded mud and fine sand layers, and a coarser lower unit up to 60 m thick dominated by clean sands, all with significant horizontal variation in bed continuity and thickness. This thick lower unit accreted at rates of ~2 cm/year through the early Holocene, with local subsidence or compaction rates of 1-3 mm/year. Most tubewells are screened at depths of 15-52 m in sediments deposited 8000-9000 YBP. Compositions of groundwater samples from tubewells show high spatial variability, suggesting limited mixing and low and spatially variable recharge rates and flow velocities. Groundwaters are Na-Cl type and predominantly sulfate-reducing, with specific conductivity (SpC) from 3 to 29 mS/cm, high dissolved organic carbon (DOC) 11-57 mg/L and As 2-258 ug/L, and low sulfur (S) 2-33 mg/L. CONCLUSIONS: Groundwater compositions can be explained by burial of tidal channel water and subsequent reaction with dissolved organic matter, resulting in anoxia, hydrous ferric oxide (HFO) reduction, As mobilization, and sulfate (SO4) reduction and removal in the shallow aquifer. Introduction of labile organic carbon in the wet season as rice paddy fertilizer may also cause HFO reduction and As mobilization. Variable modern recharge occurred in areas where the clay cap pinches out or is breached by tidal channels, which would explain previously measured (14)C groundwater ages being less than depositional ages. Of samples collected from the shallow aquifer, Bangladesh Government guidelines are exceeded in 46 % for As and 100 % for salinity.","author":[{"dropping-particle":"","family":"Ayers","given":"John C.","non-dropping-particle":"","parse-names":false,"suffix":""},{"dropping-particle":"","family":"Goodbred","given":"Steven","non-dropping-particle":"","parse-names":false,"suffix":""},{"dropping-particle":"","family":"George","given":"Gregory","non-dropping-particle":"","parse-names":false,"suffix":""},{"dropping-particle":"","family":"Fry","given":"David","non-dropping-particle":"","parse-names":false,"suffix":""},{"dropping-particle":"","family":"Benneyworth","given":"Laura","non-dropping-particle":"","parse-names":false,"suffix":""},{"dropping-particle":"","family":"Hornberger","given":"George","non-dropping-particle":"","parse-names":false,"suffix":""},{"dropping-particle":"","family":"Roy","given":"Kushal","non-dropping-particle":"","parse-names":false,"suffix":""},{"dropping-particle":"","family":"Karim","given":"Md. Rezaul","non-dropping-particle":"","parse-names":false,"suffix":""},{"dropping-particle":"","family":"Akter","given":"Farjana","non-dropping-particle":"","parse-names":false,"suffix":""}],"container-title":"Geochemical Transactions","id":"ITEM-1","issue":"1","issued":{"date-parts":[["2016"]]},"page":"4","publisher":"Springer International Publishing","title":"Sources of salinity and arsenic in groundwater in southwest Bangladesh","type":"article-journal","volume":"17"},"uris":["http://www.mendeley.com/documents/?uuid=f11e9ad0-2316-4f77-a0c3-052f55071f28"]}],"mendeley":{"formattedCitation":"(Ayers et al., 2016)","plainTextFormattedCitation":"(Ayers et al., 2016)","previouslyFormattedCitation":"(Ayers et al., 2016)"},"properties":{"noteIndex":0},"schema":"https://github.com/citation-style-language/schema/raw/master/csl-citation.json"}</w:instrText>
      </w:r>
      <w:r w:rsidR="00AA113A" w:rsidRPr="00D77335">
        <w:rPr>
          <w:rFonts w:ascii="Times" w:hAnsi="Times" w:cs="Times"/>
        </w:rPr>
        <w:fldChar w:fldCharType="separate"/>
      </w:r>
      <w:r w:rsidR="00950AFC" w:rsidRPr="00D77335">
        <w:rPr>
          <w:rFonts w:ascii="Times" w:hAnsi="Times" w:cs="Times"/>
          <w:noProof/>
        </w:rPr>
        <w:t>(Ayers et al., 2016)</w:t>
      </w:r>
      <w:r w:rsidR="00AA113A" w:rsidRPr="00D77335">
        <w:rPr>
          <w:rFonts w:ascii="Times" w:hAnsi="Times" w:cs="Times"/>
        </w:rPr>
        <w:fldChar w:fldCharType="end"/>
      </w:r>
      <w:r w:rsidR="00315D6D" w:rsidRPr="00D77335">
        <w:rPr>
          <w:rFonts w:ascii="Times" w:hAnsi="Times" w:cs="Times"/>
        </w:rPr>
        <w:t xml:space="preserve"> and </w:t>
      </w:r>
      <w:r w:rsidR="00FC1E40" w:rsidRPr="00D77335">
        <w:rPr>
          <w:rFonts w:ascii="Times" w:hAnsi="Times" w:cs="Times"/>
        </w:rPr>
        <w:t xml:space="preserve">much </w:t>
      </w:r>
      <w:r w:rsidR="007A2A53" w:rsidRPr="00D77335">
        <w:rPr>
          <w:rFonts w:ascii="Times" w:hAnsi="Times" w:cs="Times"/>
        </w:rPr>
        <w:t xml:space="preserve">adsorption capacity </w:t>
      </w:r>
      <w:r w:rsidR="00FC1E40" w:rsidRPr="00D77335">
        <w:rPr>
          <w:rFonts w:ascii="Times" w:hAnsi="Times" w:cs="Times"/>
        </w:rPr>
        <w:t>may</w:t>
      </w:r>
      <w:r w:rsidR="007A2A53" w:rsidRPr="00D77335">
        <w:rPr>
          <w:rFonts w:ascii="Times" w:hAnsi="Times" w:cs="Times"/>
        </w:rPr>
        <w:t xml:space="preserve"> </w:t>
      </w:r>
      <w:r w:rsidR="002957ED" w:rsidRPr="00D77335">
        <w:rPr>
          <w:rFonts w:ascii="Times" w:hAnsi="Times" w:cs="Times"/>
        </w:rPr>
        <w:t xml:space="preserve">be </w:t>
      </w:r>
      <w:r w:rsidR="007A2A53" w:rsidRPr="00D77335">
        <w:rPr>
          <w:rFonts w:ascii="Times" w:hAnsi="Times" w:cs="Times"/>
        </w:rPr>
        <w:t>lost to</w:t>
      </w:r>
      <w:r w:rsidR="00315D6D" w:rsidRPr="00D77335">
        <w:rPr>
          <w:rFonts w:ascii="Times" w:hAnsi="Times" w:cs="Times"/>
        </w:rPr>
        <w:t xml:space="preserve"> compet</w:t>
      </w:r>
      <w:r w:rsidR="00F62986" w:rsidRPr="00D77335">
        <w:rPr>
          <w:rFonts w:ascii="Times" w:hAnsi="Times" w:cs="Times"/>
        </w:rPr>
        <w:t>ing</w:t>
      </w:r>
      <w:r w:rsidR="00315D6D" w:rsidRPr="00D77335">
        <w:rPr>
          <w:rFonts w:ascii="Times" w:hAnsi="Times" w:cs="Times"/>
        </w:rPr>
        <w:t xml:space="preserve"> </w:t>
      </w:r>
      <w:r w:rsidR="00F62986" w:rsidRPr="00D77335">
        <w:rPr>
          <w:rFonts w:ascii="Times" w:hAnsi="Times" w:cs="Times"/>
        </w:rPr>
        <w:t>an</w:t>
      </w:r>
      <w:r w:rsidR="00315D6D" w:rsidRPr="00D77335">
        <w:rPr>
          <w:rFonts w:ascii="Times" w:hAnsi="Times" w:cs="Times"/>
        </w:rPr>
        <w:t>ions</w:t>
      </w:r>
      <w:r w:rsidR="00DC1BBC" w:rsidRPr="00D77335">
        <w:rPr>
          <w:rFonts w:ascii="Times" w:hAnsi="Times" w:cs="Times"/>
        </w:rPr>
        <w:t xml:space="preserve"> (particularly sulphate)</w:t>
      </w:r>
      <w:r w:rsidR="00E15FF5" w:rsidRPr="00D77335">
        <w:rPr>
          <w:rFonts w:ascii="Times" w:hAnsi="Times" w:cs="Times"/>
        </w:rPr>
        <w:t xml:space="preserve"> </w:t>
      </w:r>
      <w:r w:rsidR="00DC1BBC" w:rsidRPr="00D77335">
        <w:rPr>
          <w:rFonts w:ascii="Times" w:hAnsi="Times" w:cs="Times"/>
        </w:rPr>
        <w:fldChar w:fldCharType="begin" w:fldLock="1"/>
      </w:r>
      <w:r w:rsidR="00FE5029" w:rsidRPr="00D77335">
        <w:rPr>
          <w:rFonts w:ascii="Times" w:hAnsi="Times" w:cs="Times"/>
        </w:rPr>
        <w:instrText>ADDIN CSL_CITATION {"citationItems":[{"id":"ITEM-1","itemData":{"DOI":"10.1021/ie102384h","ISSN":"08885885","abstract":"The effect of anionic inorg. cocontaminants including nitrate, Cr(VI), Se(VI), and As(V) on the application of nitrate and perchlorate specialty resins in water treatment was studied.  It was found that nitrate can be removed from waters using perchlorate specialty resins, but the resin is poorly regenerated.  Perchlorate was not easily removed from either nitrate or perchlorate specialty resins.  Simultaneous removal of nitrate and Cr(VI) was optimal when using nitrate specialty resin.  Perchlorate/nitrate specialty resins were inefficient in removing As(V), but can exchange Cr(VI) or Se(VI).  A major concern is the presence of high levels of Cr(VI), As(V), or Se(VI) in the waste brine, which affects waste brine disposal and cost.  Perchlorate specialty resins showed very low run length for Cr(VI), As(V), or Se(VI).  Nitrate specialty resins were very efficient in removing Cr(VI), and they can be easily regenerated. [on SciFinder(R)]","author":[{"dropping-particle":"","family":"Pakzadeh","given":"Behrang","non-dropping-particle":"","parse-names":false,"suffix":""},{"dropping-particle":"","family":"Batista","given":"Jacimaria R.","non-dropping-particle":"","parse-names":false,"suffix":""}],"container-title":"Industrial and Engineering Chemistry Research","id":"ITEM-1","issue":"12","issued":{"date-parts":[["2011"]]},"page":"7484-7493","title":"Impacts of cocontaminants on the performances of perchlorate and nitrate specialty ion-exchange resins","type":"article-journal","volume":"50"},"uris":["http://www.mendeley.com/documents/?uuid=22bd0557-294d-429b-b9c5-2c6f58d2f400"]}],"mendeley":{"formattedCitation":"(Pakzadeh and Batista, 2011)","plainTextFormattedCitation":"(Pakzadeh and Batista, 2011)","previouslyFormattedCitation":"(Pakzadeh and Batista, 2011)"},"properties":{"noteIndex":0},"schema":"https://github.com/citation-style-language/schema/raw/master/csl-citation.json"}</w:instrText>
      </w:r>
      <w:r w:rsidR="00DC1BBC" w:rsidRPr="00D77335">
        <w:rPr>
          <w:rFonts w:ascii="Times" w:hAnsi="Times" w:cs="Times"/>
        </w:rPr>
        <w:fldChar w:fldCharType="separate"/>
      </w:r>
      <w:r w:rsidR="00DC1BBC" w:rsidRPr="00D77335">
        <w:rPr>
          <w:rFonts w:ascii="Times" w:hAnsi="Times" w:cs="Times"/>
          <w:noProof/>
        </w:rPr>
        <w:t>(Pakzadeh and Batista, 2011)</w:t>
      </w:r>
      <w:r w:rsidR="00DC1BBC" w:rsidRPr="00D77335">
        <w:rPr>
          <w:rFonts w:ascii="Times" w:hAnsi="Times" w:cs="Times"/>
        </w:rPr>
        <w:fldChar w:fldCharType="end"/>
      </w:r>
      <w:r w:rsidR="002957ED" w:rsidRPr="00D77335">
        <w:rPr>
          <w:rFonts w:ascii="Times" w:hAnsi="Times" w:cs="Times"/>
        </w:rPr>
        <w:t xml:space="preserve">, </w:t>
      </w:r>
      <w:r w:rsidR="008F54F9" w:rsidRPr="00D77335">
        <w:rPr>
          <w:rFonts w:ascii="Times" w:hAnsi="Times" w:cs="Times"/>
        </w:rPr>
        <w:t xml:space="preserve"> with </w:t>
      </w:r>
      <w:r w:rsidR="002957ED" w:rsidRPr="00D77335">
        <w:rPr>
          <w:rFonts w:ascii="Times" w:hAnsi="Times" w:cs="Times"/>
        </w:rPr>
        <w:t>resins reaching</w:t>
      </w:r>
      <w:r w:rsidR="007A2A53" w:rsidRPr="00D77335">
        <w:rPr>
          <w:rFonts w:ascii="Times" w:hAnsi="Times" w:cs="Times"/>
        </w:rPr>
        <w:t xml:space="preserve"> saturation</w:t>
      </w:r>
      <w:r w:rsidR="002957ED" w:rsidRPr="00D77335">
        <w:rPr>
          <w:rFonts w:ascii="Times" w:hAnsi="Times" w:cs="Times"/>
        </w:rPr>
        <w:t xml:space="preserve"> </w:t>
      </w:r>
      <w:r w:rsidR="007A2A53" w:rsidRPr="00D77335">
        <w:rPr>
          <w:rFonts w:ascii="Times" w:hAnsi="Times" w:cs="Times"/>
        </w:rPr>
        <w:t>more quickly than intended</w:t>
      </w:r>
      <w:r w:rsidR="00AA113A" w:rsidRPr="00D77335">
        <w:rPr>
          <w:rFonts w:ascii="Times" w:hAnsi="Times" w:cs="Times"/>
        </w:rPr>
        <w:t xml:space="preserve"> </w:t>
      </w:r>
      <w:r w:rsidR="00AA113A" w:rsidRPr="00D77335">
        <w:rPr>
          <w:rFonts w:ascii="Times" w:hAnsi="Times" w:cs="Times"/>
        </w:rPr>
        <w:fldChar w:fldCharType="begin" w:fldLock="1"/>
      </w:r>
      <w:r w:rsidR="00FE5029" w:rsidRPr="00D77335">
        <w:rPr>
          <w:rFonts w:ascii="Times" w:hAnsi="Times" w:cs="Times"/>
        </w:rPr>
        <w:instrText>ADDIN CSL_CITATION {"citationItems":[{"id":"ITEM-1","itemData":{"DOI":"10.1016/j.pce.2010.03.027","ISBN":"1873-5193 (Electronic)\\r1474-7065 (Linking)","ISSN":"14747065","PMID":"21822400","abstract":"Contamination of drinking water supplies by arsenic is a world-wide problem. Total arsenic measurements are commonly used to investigate and regulate arsenic in water, but it is well understood that arsenic occurs in several chemical forms, and these exhibit different toxicities. It is problematic to use laboratory-based speciation techniques to assess exposure as it has been suggested that the distribution of species is not stable during transport in some types of samples. A method was developed in this study for the on-site speciation of the most toxic dissolved arsenic species: As (III), As (V), monomethylarsonic acid (MMA) and dimethylarsenic acid (DMA). Development criteria included ease of use under field conditions, applicable at levels of concern for drinking water, and analytical performance.The approach is based on selective retention of arsenic species on specific ion-exchange chromatography cartridges followed by selective elution and quantification using graphite furnace atomic absorption spectroscopy. Water samples can be delivered to a set of three cartridges using either syringes or peristaltic pumps. Species distribution is stable at this point, and the cartridges can be transported to the laboratory for elution and quantitative analysis. A set of ten replicate spiked samples of each compound, having concentrations between 1 and 60 μg/L, were analyzed. Arsenic recoveries ranged from 78% to 112% and relative standard deviations were generally below 10%. Resolution between species was shown to be outstanding, with the only limitation being that the capacity for As (V) was limited to approximately 50 μg/L. This could be easily remedied by changes in either cartridge design, or the extraction procedure. Recoveries were similar for two spiked hard groundwater samples indicating that dissolved minerals are not likely to be problematic. These results suggest that this methodology can be use for analysis of the four primary arsenic species of concern in drinking water supplies. © 2010 Elsevier Ltd.","author":[{"dropping-particle":"","family":"Voice","given":"Thomas C.","non-dropping-particle":"","parse-names":false,"suffix":""},{"dropping-particle":"V.","family":"Flores del Pino","given":"Lisveth","non-dropping-particle":"","parse-names":false,"suffix":""},{"dropping-particle":"","family":"Havezov","given":"Ivan","non-dropping-particle":"","parse-names":false,"suffix":""},{"dropping-particle":"","family":"Long","given":"David T.","non-dropping-particle":"","parse-names":false,"suffix":""}],"container-title":"Physics and Chemistry of the Earth","id":"ITEM-1","issue":"9-11","issued":{"date-parts":[["2011"]]},"page":"436-441","publisher":"Elsevier Ltd","title":"Field deployable method for arsenic speciation in water","type":"article-journal","volume":"36"},"uris":["http://www.mendeley.com/documents/?uuid=16ed9539-a4ad-454c-a05e-681356ed81ee"]}],"mendeley":{"formattedCitation":"(Voice et al., 2011)","plainTextFormattedCitation":"(Voice et al., 2011)","previouslyFormattedCitation":"(Voice et al., 2011)"},"properties":{"noteIndex":0},"schema":"https://github.com/citation-style-language/schema/raw/master/csl-citation.json"}</w:instrText>
      </w:r>
      <w:r w:rsidR="00AA113A" w:rsidRPr="00D77335">
        <w:rPr>
          <w:rFonts w:ascii="Times" w:hAnsi="Times" w:cs="Times"/>
        </w:rPr>
        <w:fldChar w:fldCharType="separate"/>
      </w:r>
      <w:r w:rsidR="00950AFC" w:rsidRPr="00D77335">
        <w:rPr>
          <w:rFonts w:ascii="Times" w:hAnsi="Times" w:cs="Times"/>
          <w:noProof/>
        </w:rPr>
        <w:t>(Voice et al., 2011)</w:t>
      </w:r>
      <w:r w:rsidR="00AA113A" w:rsidRPr="00D77335">
        <w:rPr>
          <w:rFonts w:ascii="Times" w:hAnsi="Times" w:cs="Times"/>
        </w:rPr>
        <w:fldChar w:fldCharType="end"/>
      </w:r>
      <w:r w:rsidR="00C31319" w:rsidRPr="00D77335">
        <w:rPr>
          <w:rFonts w:ascii="Times" w:hAnsi="Times" w:cs="Times"/>
        </w:rPr>
        <w:t>.</w:t>
      </w:r>
      <w:r w:rsidR="002A2BEF" w:rsidRPr="00D77335">
        <w:rPr>
          <w:rFonts w:ascii="Times" w:hAnsi="Times" w:cs="Times"/>
        </w:rPr>
        <w:t xml:space="preserve"> </w:t>
      </w:r>
      <w:r w:rsidR="006213E1" w:rsidRPr="00D77335">
        <w:rPr>
          <w:rFonts w:ascii="Times" w:hAnsi="Times" w:cs="Times"/>
        </w:rPr>
        <w:t>Second</w:t>
      </w:r>
      <w:r w:rsidR="002957ED" w:rsidRPr="00D77335">
        <w:rPr>
          <w:rFonts w:ascii="Times" w:hAnsi="Times" w:cs="Times"/>
        </w:rPr>
        <w:t>ly is the leaching of exchanged ions into the effluent, particularly</w:t>
      </w:r>
      <w:r w:rsidR="00F92C74" w:rsidRPr="00D77335">
        <w:rPr>
          <w:rFonts w:ascii="Times" w:hAnsi="Times" w:cs="Times"/>
        </w:rPr>
        <w:t xml:space="preserve"> chloride, </w:t>
      </w:r>
      <w:r w:rsidR="00E822EC" w:rsidRPr="00D77335">
        <w:rPr>
          <w:rFonts w:ascii="Times" w:hAnsi="Times" w:cs="Times"/>
        </w:rPr>
        <w:t>where</w:t>
      </w:r>
      <w:r w:rsidR="00F92C74" w:rsidRPr="00D77335">
        <w:rPr>
          <w:rFonts w:ascii="Times" w:hAnsi="Times" w:cs="Times"/>
        </w:rPr>
        <w:t xml:space="preserve"> </w:t>
      </w:r>
      <w:r w:rsidR="00E15FF5" w:rsidRPr="00D77335">
        <w:rPr>
          <w:rFonts w:ascii="Times" w:hAnsi="Times" w:cs="Times"/>
        </w:rPr>
        <w:t>the polyatomic</w:t>
      </w:r>
      <w:r w:rsidR="00E33D22" w:rsidRPr="00D77335">
        <w:rPr>
          <w:rFonts w:ascii="Times" w:hAnsi="Times" w:cs="Times"/>
        </w:rPr>
        <w:t xml:space="preserve"> </w:t>
      </w:r>
      <w:r w:rsidR="00E33D22" w:rsidRPr="00D77335">
        <w:rPr>
          <w:rFonts w:ascii="Times" w:hAnsi="Times" w:cs="Times"/>
          <w:vertAlign w:val="superscript"/>
        </w:rPr>
        <w:t>40</w:t>
      </w:r>
      <w:r w:rsidR="00E33D22" w:rsidRPr="00D77335">
        <w:rPr>
          <w:rFonts w:ascii="Times" w:hAnsi="Times" w:cs="Times"/>
        </w:rPr>
        <w:t>Ar</w:t>
      </w:r>
      <w:r w:rsidR="00E33D22" w:rsidRPr="00D77335">
        <w:rPr>
          <w:rFonts w:ascii="Times" w:hAnsi="Times" w:cs="Times"/>
          <w:vertAlign w:val="superscript"/>
        </w:rPr>
        <w:t>35</w:t>
      </w:r>
      <w:r w:rsidR="00E33D22" w:rsidRPr="00D77335">
        <w:rPr>
          <w:rFonts w:ascii="Times" w:hAnsi="Times" w:cs="Times"/>
        </w:rPr>
        <w:t>Cl</w:t>
      </w:r>
      <w:r w:rsidR="00E33D22" w:rsidRPr="00D77335">
        <w:rPr>
          <w:rFonts w:ascii="Times" w:hAnsi="Times" w:cs="Times"/>
          <w:vertAlign w:val="superscript"/>
        </w:rPr>
        <w:t>+</w:t>
      </w:r>
      <w:r w:rsidR="00E33D22" w:rsidRPr="00D77335">
        <w:rPr>
          <w:rFonts w:ascii="Times" w:hAnsi="Times" w:cs="Times"/>
        </w:rPr>
        <w:t xml:space="preserve"> ion</w:t>
      </w:r>
      <w:r w:rsidR="000B7324" w:rsidRPr="00D77335">
        <w:rPr>
          <w:rFonts w:ascii="Times" w:hAnsi="Times" w:cs="Times"/>
        </w:rPr>
        <w:t xml:space="preserve"> has historically been an interference </w:t>
      </w:r>
      <w:r w:rsidR="00E33D22" w:rsidRPr="00D77335">
        <w:rPr>
          <w:rFonts w:ascii="Times" w:hAnsi="Times" w:cs="Times"/>
        </w:rPr>
        <w:t xml:space="preserve">with the </w:t>
      </w:r>
      <w:r w:rsidR="00E33D22" w:rsidRPr="00D77335">
        <w:rPr>
          <w:rFonts w:ascii="Times" w:hAnsi="Times" w:cs="Times"/>
          <w:vertAlign w:val="superscript"/>
        </w:rPr>
        <w:t>75</w:t>
      </w:r>
      <w:r w:rsidR="00E33D22" w:rsidRPr="00D77335">
        <w:rPr>
          <w:rFonts w:ascii="Times" w:hAnsi="Times" w:cs="Times"/>
        </w:rPr>
        <w:t xml:space="preserve">As </w:t>
      </w:r>
      <w:r w:rsidR="00AB316D" w:rsidRPr="00D77335">
        <w:rPr>
          <w:rFonts w:ascii="Times" w:hAnsi="Times" w:cs="Times"/>
        </w:rPr>
        <w:t>peak during</w:t>
      </w:r>
      <w:r w:rsidR="00E15FF5" w:rsidRPr="00D77335">
        <w:rPr>
          <w:rFonts w:ascii="Times" w:hAnsi="Times" w:cs="Times"/>
        </w:rPr>
        <w:t xml:space="preserve"> </w:t>
      </w:r>
      <w:r w:rsidR="00E33D22" w:rsidRPr="00D77335">
        <w:rPr>
          <w:rFonts w:ascii="Times" w:hAnsi="Times" w:cs="Times"/>
        </w:rPr>
        <w:t>ICP-MS</w:t>
      </w:r>
      <w:r w:rsidR="00E15FF5" w:rsidRPr="00D77335">
        <w:rPr>
          <w:rFonts w:ascii="Times" w:hAnsi="Times" w:cs="Times"/>
        </w:rPr>
        <w:t xml:space="preserve"> analysis</w:t>
      </w:r>
      <w:r w:rsidR="00E33D22" w:rsidRPr="00D77335">
        <w:rPr>
          <w:rFonts w:ascii="Times" w:hAnsi="Times" w:cs="Times"/>
        </w:rPr>
        <w:t xml:space="preserve"> </w:t>
      </w:r>
      <w:r w:rsidR="00E33D22" w:rsidRPr="00D77335">
        <w:rPr>
          <w:rFonts w:ascii="Times" w:hAnsi="Times" w:cs="Times"/>
        </w:rPr>
        <w:fldChar w:fldCharType="begin" w:fldLock="1"/>
      </w:r>
      <w:r w:rsidR="00FE5029" w:rsidRPr="00D77335">
        <w:rPr>
          <w:rFonts w:ascii="Times" w:hAnsi="Times" w:cs="Times"/>
        </w:rPr>
        <w:instrText>ADDIN CSL_CITATION {"citationItems":[{"id":"ITEM-1","itemData":{"DOI":"10.1093/chromsci/37.9.330","ISSN":"00219665","abstract":"Although acute intoxication has become rare, arsenic (As) is still a dangerous pollution agent for industrial workers and people living in the vicinity of emission sources. In humans, only inorganic As is toxic; organic forms present in large amounts in the environment are nontoxic. It is therefore important to be able to differentiate one group from the other using appropriate speciation methods. The authors review the present knowledge of the distribution of As in humans and food products. The three steps of the speciation methods (sample preparation, species separation, and detection) are described. For liquid samples, a clean-up step (C18 cartridge extraction, dilution, or freezing) is necessary to eliminate proteins and salts from the matrix. For solid organic samples, the first step consists of the digestion of tissues followed by solvent extraction sometimes coupled with a C18 extraction. The separation of As species is accomplished by different high-performance liquid chromatography (HPLC) methods (ion-exchange, ion-pairing, and micellar liquid chromatography). The detection methods are compatible with HPLC and are able to detect As species in the microgram-per-liter range. Inductively coupled plasma (ICP) atomic emission spectrometry is more frequently used, but suffers from interference by organic solvents in the mobile phases. Atomic absorption spectrometry methods give sensitivities of the same order. ICP-mass spectrometry has the advantage of specificity and can be 100- to 1000-fold more sensitive than previous methods.","author":[{"dropping-particle":"","family":"Benramdane","given":"L.","non-dropping-particle":"","parse-names":false,"suffix":""},{"dropping-particle":"","family":"Bressolle","given":"F.","non-dropping-particle":"","parse-names":false,"suffix":""},{"dropping-particle":"","family":"Vallon","given":"J. J.","non-dropping-particle":"","parse-names":false,"suffix":""}],"container-title":"Journal of Chromatographic Science","id":"ITEM-1","issue":"9","issued":{"date-parts":[["1999"]]},"page":"330-344","title":"Arsenic speciation in humans and food products: A review","type":"article-journal","volume":"37"},"uris":["http://www.mendeley.com/documents/?uuid=4393d9cd-3b31-48e3-9fa0-b934d745d2f5"]}],"mendeley":{"formattedCitation":"(Benramdane et al., 1999)","plainTextFormattedCitation":"(Benramdane et al., 1999)","previouslyFormattedCitation":"(Benramdane et al., 1999)"},"properties":{"noteIndex":0},"schema":"https://github.com/citation-style-language/schema/raw/master/csl-citation.json"}</w:instrText>
      </w:r>
      <w:r w:rsidR="00E33D22" w:rsidRPr="00D77335">
        <w:rPr>
          <w:rFonts w:ascii="Times" w:hAnsi="Times" w:cs="Times"/>
        </w:rPr>
        <w:fldChar w:fldCharType="separate"/>
      </w:r>
      <w:r w:rsidR="00E33D22" w:rsidRPr="00D77335">
        <w:rPr>
          <w:rFonts w:ascii="Times" w:hAnsi="Times" w:cs="Times"/>
          <w:noProof/>
        </w:rPr>
        <w:t>(Benramdane et al., 1999)</w:t>
      </w:r>
      <w:r w:rsidR="00E33D22" w:rsidRPr="00D77335">
        <w:rPr>
          <w:rFonts w:ascii="Times" w:hAnsi="Times" w:cs="Times"/>
        </w:rPr>
        <w:fldChar w:fldCharType="end"/>
      </w:r>
      <w:r w:rsidR="00527ADB" w:rsidRPr="00D77335">
        <w:rPr>
          <w:rFonts w:ascii="Times" w:hAnsi="Times" w:cs="Times"/>
        </w:rPr>
        <w:t>, although modern instruments with collision cells</w:t>
      </w:r>
      <w:r w:rsidR="00231C4F" w:rsidRPr="00D77335">
        <w:rPr>
          <w:rFonts w:ascii="Times" w:hAnsi="Times" w:cs="Times"/>
        </w:rPr>
        <w:t xml:space="preserve"> now</w:t>
      </w:r>
      <w:r w:rsidR="00527ADB" w:rsidRPr="00D77335">
        <w:rPr>
          <w:rFonts w:ascii="Times" w:hAnsi="Times" w:cs="Times"/>
        </w:rPr>
        <w:t xml:space="preserve"> </w:t>
      </w:r>
      <w:r w:rsidR="002F390F" w:rsidRPr="00D77335">
        <w:rPr>
          <w:rFonts w:ascii="Times" w:hAnsi="Times" w:cs="Times"/>
        </w:rPr>
        <w:t>counter</w:t>
      </w:r>
      <w:r w:rsidR="00527ADB" w:rsidRPr="00D77335">
        <w:rPr>
          <w:rFonts w:ascii="Times" w:hAnsi="Times" w:cs="Times"/>
        </w:rPr>
        <w:t xml:space="preserve"> this problem </w:t>
      </w:r>
      <w:r w:rsidR="00527ADB" w:rsidRPr="00D77335">
        <w:rPr>
          <w:rFonts w:ascii="Times" w:hAnsi="Times" w:cs="Times"/>
        </w:rPr>
        <w:fldChar w:fldCharType="begin" w:fldLock="1"/>
      </w:r>
      <w:r w:rsidR="00FE5029" w:rsidRPr="00D77335">
        <w:rPr>
          <w:rFonts w:ascii="Times" w:hAnsi="Times" w:cs="Times"/>
        </w:rPr>
        <w:instrText>ADDIN CSL_CITATION {"citationItems":[{"id":"ITEM-1","itemData":{"DOI":"10.1016/j.microc.2015.01.001","ISSN":"0026265X","abstract":"Feasibility of collision cell (CC) technique with the aid of a methanol modifier for the trace determination of arsenic (As) in a high-chloride-containing sample using ICP-MS was assessed to eliminate the analytical bias induced by polyatomic interference from 40Ar35Cl+ without decreasing 75As+ intensity, thereby lowering the limit of detection (LOD). The signal intensity of 2% HCl measured at 75m/z was suppressed entirely by introducing He gas into the CC at a flow rate of at least 3mLmin-1. Results from the calibration experiments revealed that excess He gas in the CC could also decrease the 75As+ intensity. Therefore, an optimized He flow rate should be employed, which seemed to be 3mLmin-1 in this study. To obtain greater sensitivity in the As analysis, the effect of methanol added to the sample solution in varying concentrations (0 to 5% v/v) was assessed. In accordance with previous studies, 3% methanol addition improved As sensitivity by a factor of 2.5 to 3. Also, the methanol addition seemed to decrease the formation of 40Ar35Cl+. Overall, the combined use of both strategies with optimized conditions achieved a lower LOD value of 3ngL-1 with a high accuracy.","author":[{"dropping-particle":"","family":"An","given":"Jinsung","non-dropping-particle":"","parse-names":false,"suffix":""},{"dropping-particle":"","family":"Lee","given":"Junseok","non-dropping-particle":"","parse-names":false,"suffix":""},{"dropping-particle":"","family":"Lee","given":"Gyuri","non-dropping-particle":"","parse-names":false,"suffix":""},{"dropping-particle":"","family":"Nam","given":"Kyoungphile","non-dropping-particle":"","parse-names":false,"suffix":""},{"dropping-particle":"","family":"Yoon","given":"Hye On","non-dropping-particle":"","parse-names":false,"suffix":""}],"container-title":"Microchemical Journal","id":"ITEM-1","issued":{"date-parts":[["2015"]]},"page":"77-81","publisher":"Elsevier B.V.","title":"Combined use of collision cell technique and methanol addition for the analysis of arsenic in a high-chloride-containing sample by ICP-MS","type":"article-journal","volume":"120"},"uris":["http://www.mendeley.com/documents/?uuid=02ea5481-68b0-4a18-a971-b5f8035615f0"]}],"mendeley":{"formattedCitation":"(An et al., 2015)","plainTextFormattedCitation":"(An et al., 2015)","previouslyFormattedCitation":"(An et al., 2015)"},"properties":{"noteIndex":0},"schema":"https://github.com/citation-style-language/schema/raw/master/csl-citation.json"}</w:instrText>
      </w:r>
      <w:r w:rsidR="00527ADB" w:rsidRPr="00D77335">
        <w:rPr>
          <w:rFonts w:ascii="Times" w:hAnsi="Times" w:cs="Times"/>
        </w:rPr>
        <w:fldChar w:fldCharType="separate"/>
      </w:r>
      <w:r w:rsidR="00527ADB" w:rsidRPr="00D77335">
        <w:rPr>
          <w:rFonts w:ascii="Times" w:hAnsi="Times" w:cs="Times"/>
          <w:noProof/>
        </w:rPr>
        <w:t>(An et al., 2015)</w:t>
      </w:r>
      <w:r w:rsidR="00527ADB" w:rsidRPr="00D77335">
        <w:rPr>
          <w:rFonts w:ascii="Times" w:hAnsi="Times" w:cs="Times"/>
        </w:rPr>
        <w:fldChar w:fldCharType="end"/>
      </w:r>
      <w:r w:rsidR="007A2A53" w:rsidRPr="00D77335">
        <w:rPr>
          <w:rFonts w:ascii="Times" w:hAnsi="Times" w:cs="Times"/>
        </w:rPr>
        <w:t>.</w:t>
      </w:r>
      <w:r w:rsidR="00E54693" w:rsidRPr="00D77335">
        <w:rPr>
          <w:rFonts w:ascii="Times" w:hAnsi="Times" w:cs="Times"/>
        </w:rPr>
        <w:t xml:space="preserve"> </w:t>
      </w:r>
      <w:r w:rsidR="002C46D6" w:rsidRPr="00D77335">
        <w:rPr>
          <w:rFonts w:ascii="Times" w:hAnsi="Times" w:cs="Times"/>
        </w:rPr>
        <w:t xml:space="preserve">Finally, </w:t>
      </w:r>
      <w:r w:rsidR="00FE5029" w:rsidRPr="00D77335">
        <w:rPr>
          <w:rFonts w:ascii="Times" w:hAnsi="Times" w:cs="Times"/>
        </w:rPr>
        <w:t xml:space="preserve">SPE often </w:t>
      </w:r>
      <w:r w:rsidR="0053669C" w:rsidRPr="00D77335">
        <w:rPr>
          <w:rFonts w:ascii="Times" w:hAnsi="Times" w:cs="Times"/>
        </w:rPr>
        <w:t>requires</w:t>
      </w:r>
      <w:r w:rsidR="00FE5029" w:rsidRPr="00D77335">
        <w:rPr>
          <w:rFonts w:ascii="Times" w:hAnsi="Times" w:cs="Times"/>
        </w:rPr>
        <w:t xml:space="preserve"> additional elution steps </w:t>
      </w:r>
      <w:r w:rsidR="0053669C" w:rsidRPr="00D77335">
        <w:rPr>
          <w:rFonts w:ascii="Times" w:hAnsi="Times" w:cs="Times"/>
        </w:rPr>
        <w:t>to remove sorbed As(III)</w:t>
      </w:r>
      <w:r w:rsidR="00FE5029" w:rsidRPr="00D77335">
        <w:rPr>
          <w:rFonts w:ascii="Times" w:hAnsi="Times" w:cs="Times"/>
        </w:rPr>
        <w:t xml:space="preserve"> </w:t>
      </w:r>
      <w:r w:rsidR="00FE5029" w:rsidRPr="00D77335">
        <w:rPr>
          <w:rFonts w:ascii="Times" w:hAnsi="Times" w:cs="Times"/>
        </w:rPr>
        <w:fldChar w:fldCharType="begin" w:fldLock="1"/>
      </w:r>
      <w:r w:rsidR="000206F9" w:rsidRPr="00D77335">
        <w:rPr>
          <w:rFonts w:ascii="Times" w:hAnsi="Times" w:cs="Times"/>
        </w:rPr>
        <w:instrText>ADDIN CSL_CITATION {"citationItems":[{"id":"ITEM-1","itemData":{"DOI":"10.1016/j.talanta.2018.09.064","ISSN":"00399140","abstract":"A thiol- and amine-bifunctionalized organic-inorganic hybrid monolithic column was prepared for the first time via one-pot co-condensation of 3-mercaptopropyltrimethoxysilane, N-(2-aminoethyl)-3-aminopropyltriethoxysilane and tetraethylorthosilicate, and utilized for separation and enrichment of inorganic arsenic species. Various parameters of solid phase microextraction (SPME) operation and analytical performance were also investigated systematically. Under the optimum condition, both As(III) and As(V) can be adsorbed over a wide pH range (3.0–8.0) and eluted in turn, in which 3% HNO3 (v/v) was firstly used to selectively release As(V), and then 3% HNO3 with 0.01 mol L−1 KIO3 or 15% mercaptosuccinic acid (MSA) (m/v) to selectively release As(III). Meanwhile, the elution mechanism of As(III) and As(V) was elucidated comprehensively, and notably, the novel eluent, HNO3 + MSA, was recommended for eluting As(III). Therefore, the thiol- and amine-bifunctionalized organic-inorganic hybrid monolithic column as an ideal SPME matrix for the speciation analysis of arsenic in environmental waters has the merits of facile preparation, low cost, high adsorption capacity and selective desorption. In addition, compared with thiol- and amine-bifunctionalized mesoporous silica, the bifunctional hybrid monolith based SPME protocol with less time and reagent consumption is promising to be applied not only to filed sampling but also to on-line analysis.","author":[{"dropping-particle":"","family":"Zhao","given":"Ling yu","non-dropping-particle":"","parse-names":false,"suffix":""},{"dropping-particle":"","family":"Zhu","given":"Qing yun","non-dropping-particle":"","parse-names":false,"suffix":""},{"dropping-particle":"","family":"Mao","given":"Li","non-dropping-particle":"","parse-names":false,"suffix":""},{"dropping-particle":"","family":"Chen","given":"Yi jun","non-dropping-particle":"","parse-names":false,"suffix":""},{"dropping-particle":"","family":"Lian","given":"Hong zhen","non-dropping-particle":"","parse-names":false,"suffix":""},{"dropping-particle":"","family":"Hu","given":"Xin","non-dropping-particle":"","parse-names":false,"suffix":""}],"container-title":"Talanta","id":"ITEM-1","issue":"July 2018","issued":{"date-parts":[["2019"]]},"page":"339-346","publisher":"Elsevier B.V.","title":"Preparation of thiol- and amine-bifunctionalized hybrid monolithic column via “one-pot” and applications in speciation of inorganic arsenic","type":"article-journal","volume":"192"},"uris":["http://www.mendeley.com/documents/?uuid=7eceeb59-65ff-44cd-a0d3-b1dd9b80fee4"]}],"mendeley":{"formattedCitation":"(Zhao et al., 2019)","plainTextFormattedCitation":"(Zhao et al., 2019)","previouslyFormattedCitation":"(Zhao et al., 2019)"},"properties":{"noteIndex":0},"schema":"https://github.com/citation-style-language/schema/raw/master/csl-citation.json"}</w:instrText>
      </w:r>
      <w:r w:rsidR="00FE5029" w:rsidRPr="00D77335">
        <w:rPr>
          <w:rFonts w:ascii="Times" w:hAnsi="Times" w:cs="Times"/>
        </w:rPr>
        <w:fldChar w:fldCharType="separate"/>
      </w:r>
      <w:r w:rsidR="00FE5029" w:rsidRPr="00D77335">
        <w:rPr>
          <w:rFonts w:ascii="Times" w:hAnsi="Times" w:cs="Times"/>
          <w:noProof/>
        </w:rPr>
        <w:t>(Zhao et al., 2019)</w:t>
      </w:r>
      <w:r w:rsidR="00FE5029" w:rsidRPr="00D77335">
        <w:rPr>
          <w:rFonts w:ascii="Times" w:hAnsi="Times" w:cs="Times"/>
        </w:rPr>
        <w:fldChar w:fldCharType="end"/>
      </w:r>
      <w:r w:rsidR="000206F9" w:rsidRPr="00D77335">
        <w:rPr>
          <w:rFonts w:ascii="Times" w:hAnsi="Times" w:cs="Times"/>
        </w:rPr>
        <w:t xml:space="preserve"> </w:t>
      </w:r>
      <w:r w:rsidR="000206F9" w:rsidRPr="00D77335">
        <w:rPr>
          <w:rFonts w:ascii="Times" w:hAnsi="Times" w:cs="Times"/>
        </w:rPr>
        <w:fldChar w:fldCharType="begin" w:fldLock="1"/>
      </w:r>
      <w:r w:rsidR="000206F9" w:rsidRPr="00D77335">
        <w:rPr>
          <w:rFonts w:ascii="Times" w:hAnsi="Times" w:cs="Times"/>
        </w:rPr>
        <w:instrText>ADDIN CSL_CITATION {"citationItems":[{"id":"ITEM-1","itemData":{"DOI":"10.1016/j.talanta.2018.03.019","ISSN":"00399140","abstract":"Arsenic, one of the main environmental pollutants and potent natural poison, is a chemical element that is spread throughout the Earth's crust. It is well known that the toxicity of arsenic is highly dependent on its chemical forms. Generally, the inorganic species are more toxic than its organics forms, and As(III) is 60 times more toxic than As(V). In environmental waters, arsenic exists predominantly in two chemical forms: As(III) and As(V). In view of these facts, fast, sensitive, accurate and simple analytical methods for the speciation of inorganic arsenic in environmental waters are required. In this work, a new magnetic solid phase extraction with a hydride generation system was coupled on line with inductively coupled plasma mass spectrometry (MSPE-HG-ICP-MS). The new system was based on the retention of As(III) and As(V) in two knotted reactors filled with (Fe3O4) magnetic nanoparticles functionalized with [1,5-bis (2-pyridyl) 3-sulfophenylmethylene] thiocarbonohydrazide (PSTH-MNPs). As(III) and total inorganic As were sequentially eluted in different reduction conditions. The concentration of As(V) was obtained by subtracting As(III) from total As. The system runs in a fully automated way and the method has proved to have a wide linear range and to be precise, sensitive and fast. The detection limits found were 2.7 and 3.2 ng/L for As(III) and total As, respectively; with relative standard deviations (RSDs) of 2.5% and 2.7% and a sample throughput of 14.4 h−1. In order to validate the developed method, several certified reference samples of environmental waters including sea water, were analyzed and the determined values were in good agreement with the certified values. The proposed method was successfully applied to the speciation analysis of inorganic arsenic in well-water and sea water.","author":[{"dropping-particle":"","family":"Montoro Leal","given":"P.","non-dropping-particle":"","parse-names":false,"suffix":""},{"dropping-particle":"","family":"Vereda Alonso","given":"E.","non-dropping-particle":"","parse-names":false,"suffix":""},{"dropping-particle":"","family":"López Guerrero","given":"M. M.","non-dropping-particle":"","parse-names":false,"suffix":""},{"dropping-particle":"","family":"Cordero","given":"M. T.Siles","non-dropping-particle":"","parse-names":false,"suffix":""},{"dropping-particle":"","family":"Cano Pavón","given":"J. M.","non-dropping-particle":"","parse-names":false,"suffix":""},{"dropping-particle":"","family":"García de Torres","given":"A.","non-dropping-particle":"","parse-names":false,"suffix":""}],"container-title":"Talanta","id":"ITEM-1","issue":"March","issued":{"date-parts":[["2018"]]},"page":"251-259","publisher":"Elsevier B.V.","title":"Speciation analysis of inorganic arsenic by magnetic solid phase extraction on-line with inductively coupled mass spectrometry determination","type":"article-journal","volume":"184"},"uris":["http://www.mendeley.com/documents/?uuid=6faa9319-5f32-4614-b1c4-e983adc63dad"]}],"mendeley":{"formattedCitation":"(Montoro Leal et al., 2018)","plainTextFormattedCitation":"(Montoro Leal et al., 2018)","previouslyFormattedCitation":"(Montoro Leal et al., 2018)"},"properties":{"noteIndex":0},"schema":"https://github.com/citation-style-language/schema/raw/master/csl-citation.json"}</w:instrText>
      </w:r>
      <w:r w:rsidR="000206F9" w:rsidRPr="00D77335">
        <w:rPr>
          <w:rFonts w:ascii="Times" w:hAnsi="Times" w:cs="Times"/>
        </w:rPr>
        <w:fldChar w:fldCharType="separate"/>
      </w:r>
      <w:r w:rsidR="000206F9" w:rsidRPr="00D77335">
        <w:rPr>
          <w:rFonts w:ascii="Times" w:hAnsi="Times" w:cs="Times"/>
          <w:noProof/>
        </w:rPr>
        <w:t>(Montoro Leal et al., 2018)</w:t>
      </w:r>
      <w:r w:rsidR="000206F9" w:rsidRPr="00D77335">
        <w:rPr>
          <w:rFonts w:ascii="Times" w:hAnsi="Times" w:cs="Times"/>
        </w:rPr>
        <w:fldChar w:fldCharType="end"/>
      </w:r>
      <w:r w:rsidR="000206F9" w:rsidRPr="00D77335">
        <w:rPr>
          <w:rFonts w:ascii="Times" w:hAnsi="Times" w:cs="Times"/>
        </w:rPr>
        <w:t xml:space="preserve"> </w:t>
      </w:r>
      <w:r w:rsidR="000206F9" w:rsidRPr="00D77335">
        <w:rPr>
          <w:rFonts w:ascii="Times" w:hAnsi="Times" w:cs="Times"/>
        </w:rPr>
        <w:fldChar w:fldCharType="begin" w:fldLock="1"/>
      </w:r>
      <w:r w:rsidR="001112F6" w:rsidRPr="00D77335">
        <w:rPr>
          <w:rFonts w:ascii="Times" w:hAnsi="Times" w:cs="Times"/>
        </w:rPr>
        <w:instrText>ADDIN CSL_CITATION {"citationItems":[{"id":"ITEM-1","itemData":{"DOI":"10.1016/j.foodchem.2016.05.101","ISSN":"18737072","abstract":"A dual extraction based on solid phase extraction (SPE) and solidified floating organic drop microextraction (SFODME) was developed for As species in tea leaves and tea infusion by electrothermal vaporization inductively coupled plasma mass spectrometry, including total, suspended, soluble, organic and inorganic As as well as As(III) and As(V). In SPE step, titanium dioxide nanotubes were used for preconcentration of analytes and removal of sample matrix. Elution solution from SPE was employed for further preconcentration and separation of analytes with SFODME. Under optimal conditions, detection limits of this method were 0.046 and 0.072 pg mL -1 with relative standard deviations of 6.3% and 5.8% for As(III) and As(V) (n = 9, c = 1.0 ng mL -1 ), respectively. A preconcentration factor of 500-fold was achieved for As(III) and As(V). This method was successfully applied for analysis of speciation of arsenic and its distribution in tea leaves, tea infusion and certified reference material of tea leaves.","author":[{"dropping-particle":"","family":"Chen","given":"Shizhong","non-dropping-particle":"","parse-names":false,"suffix":""},{"dropping-particle":"","family":"Li","given":"Jianfen","non-dropping-particle":"","parse-names":false,"suffix":""},{"dropping-particle":"","family":"Lu","given":"Dengbo","non-dropping-particle":"","parse-names":false,"suffix":""},{"dropping-particle":"","family":"Zhang","given":"Yan","non-dropping-particle":"","parse-names":false,"suffix":""}],"container-title":"Food Chemistry","id":"ITEM-1","issued":{"date-parts":[["2016"]]},"title":"Dual extraction based on solid phase extraction and solidified floating organic drop microextraction for speciation of arsenic and its distribution in tea leaves and tea infusion by electrothermal vaporization ICP-MS","type":"article-journal"},"uris":["http://www.mendeley.com/documents/?uuid=62964493-89b2-4465-a352-2642bd427308"]}],"mendeley":{"formattedCitation":"(Chen et al., 2016)","plainTextFormattedCitation":"(Chen et al., 2016)","previouslyFormattedCitation":"(Chen et al., 2016)"},"properties":{"noteIndex":0},"schema":"https://github.com/citation-style-language/schema/raw/master/csl-citation.json"}</w:instrText>
      </w:r>
      <w:r w:rsidR="000206F9" w:rsidRPr="00D77335">
        <w:rPr>
          <w:rFonts w:ascii="Times" w:hAnsi="Times" w:cs="Times"/>
        </w:rPr>
        <w:fldChar w:fldCharType="separate"/>
      </w:r>
      <w:r w:rsidR="000206F9" w:rsidRPr="00D77335">
        <w:rPr>
          <w:rFonts w:ascii="Times" w:hAnsi="Times" w:cs="Times"/>
          <w:noProof/>
        </w:rPr>
        <w:t>(Chen et al., 2016)</w:t>
      </w:r>
      <w:r w:rsidR="000206F9" w:rsidRPr="00D77335">
        <w:rPr>
          <w:rFonts w:ascii="Times" w:hAnsi="Times" w:cs="Times"/>
        </w:rPr>
        <w:fldChar w:fldCharType="end"/>
      </w:r>
      <w:r w:rsidR="002C46D6" w:rsidRPr="00D77335">
        <w:rPr>
          <w:rFonts w:ascii="Times" w:hAnsi="Times" w:cs="Times"/>
        </w:rPr>
        <w:t>.</w:t>
      </w:r>
    </w:p>
    <w:p w14:paraId="0DA55D97" w14:textId="7EBBBD3B" w:rsidR="000C69F0" w:rsidRPr="00D77335" w:rsidRDefault="005F0DA1" w:rsidP="006A2843">
      <w:pPr>
        <w:spacing w:line="360" w:lineRule="auto"/>
        <w:rPr>
          <w:rFonts w:ascii="Times" w:hAnsi="Times" w:cs="Times"/>
        </w:rPr>
      </w:pPr>
      <w:r w:rsidRPr="00D77335">
        <w:rPr>
          <w:rFonts w:ascii="Times" w:hAnsi="Times" w:cs="Times"/>
        </w:rPr>
        <w:lastRenderedPageBreak/>
        <w:t>To date</w:t>
      </w:r>
      <w:r w:rsidR="00734D2C" w:rsidRPr="00D77335">
        <w:rPr>
          <w:rFonts w:ascii="Times" w:hAnsi="Times" w:cs="Times"/>
        </w:rPr>
        <w:t>,</w:t>
      </w:r>
      <w:r w:rsidRPr="00D77335">
        <w:rPr>
          <w:rFonts w:ascii="Times" w:hAnsi="Times" w:cs="Times"/>
        </w:rPr>
        <w:t xml:space="preserve"> no study has considered the application of arsenic-selective </w:t>
      </w:r>
      <w:proofErr w:type="spellStart"/>
      <w:r w:rsidRPr="00D77335">
        <w:rPr>
          <w:rFonts w:ascii="Times" w:hAnsi="Times" w:cs="Times"/>
        </w:rPr>
        <w:t>chemisorbent</w:t>
      </w:r>
      <w:proofErr w:type="spellEnd"/>
      <w:r w:rsidRPr="00D77335">
        <w:rPr>
          <w:rFonts w:ascii="Times" w:hAnsi="Times" w:cs="Times"/>
        </w:rPr>
        <w:t xml:space="preserve"> materials towards the analytical speciation of arsenic. </w:t>
      </w:r>
      <w:r w:rsidR="00936AE8" w:rsidRPr="00D77335">
        <w:rPr>
          <w:rFonts w:ascii="Times" w:hAnsi="Times" w:cs="Times"/>
        </w:rPr>
        <w:t>We recen</w:t>
      </w:r>
      <w:r w:rsidR="00AB316D" w:rsidRPr="00D77335">
        <w:rPr>
          <w:rFonts w:ascii="Times" w:hAnsi="Times" w:cs="Times"/>
        </w:rPr>
        <w:t>tly reported an As(V)-</w:t>
      </w:r>
      <w:r w:rsidR="00936AE8" w:rsidRPr="00D77335">
        <w:rPr>
          <w:rFonts w:ascii="Times" w:hAnsi="Times" w:cs="Times"/>
        </w:rPr>
        <w:t>selective receptor</w:t>
      </w:r>
      <w:r w:rsidR="000C1343" w:rsidRPr="00D77335">
        <w:rPr>
          <w:rFonts w:ascii="Times" w:hAnsi="Times" w:cs="Times"/>
        </w:rPr>
        <w:t xml:space="preserve"> immobilised</w:t>
      </w:r>
      <w:r w:rsidR="00734D2C" w:rsidRPr="00D77335">
        <w:rPr>
          <w:rFonts w:ascii="Times" w:hAnsi="Times" w:cs="Times"/>
        </w:rPr>
        <w:t xml:space="preserve"> </w:t>
      </w:r>
      <w:r w:rsidR="00936AE8" w:rsidRPr="00D77335">
        <w:rPr>
          <w:rFonts w:ascii="Times" w:hAnsi="Times" w:cs="Times"/>
        </w:rPr>
        <w:t xml:space="preserve">onto polymeric beads </w:t>
      </w:r>
      <w:r w:rsidR="00734D2C" w:rsidRPr="00D77335">
        <w:rPr>
          <w:rFonts w:ascii="Times" w:hAnsi="Times" w:cs="Times"/>
        </w:rPr>
        <w:t xml:space="preserve">yielding </w:t>
      </w:r>
      <w:r w:rsidR="00936AE8" w:rsidRPr="00D77335">
        <w:rPr>
          <w:rFonts w:ascii="Times" w:hAnsi="Times" w:cs="Times"/>
        </w:rPr>
        <w:t xml:space="preserve">a </w:t>
      </w:r>
      <w:proofErr w:type="spellStart"/>
      <w:r w:rsidR="00EF23AC" w:rsidRPr="00D77335">
        <w:rPr>
          <w:rFonts w:ascii="Times" w:hAnsi="Times" w:cs="Times"/>
        </w:rPr>
        <w:t>chemisor</w:t>
      </w:r>
      <w:r w:rsidR="00936AE8" w:rsidRPr="00D77335">
        <w:rPr>
          <w:rFonts w:ascii="Times" w:hAnsi="Times" w:cs="Times"/>
        </w:rPr>
        <w:t>bent</w:t>
      </w:r>
      <w:proofErr w:type="spellEnd"/>
      <w:r w:rsidR="00936AE8" w:rsidRPr="00D77335">
        <w:rPr>
          <w:rFonts w:ascii="Times" w:hAnsi="Times" w:cs="Times"/>
        </w:rPr>
        <w:t xml:space="preserve"> material (</w:t>
      </w:r>
      <w:proofErr w:type="spellStart"/>
      <w:r w:rsidR="00936AE8" w:rsidRPr="00D77335">
        <w:rPr>
          <w:rFonts w:ascii="Times" w:hAnsi="Times" w:cs="Times"/>
        </w:rPr>
        <w:t>ImpAs</w:t>
      </w:r>
      <w:proofErr w:type="spellEnd"/>
      <w:r w:rsidR="00936AE8" w:rsidRPr="00D77335">
        <w:rPr>
          <w:rFonts w:ascii="Times" w:hAnsi="Times" w:cs="Times"/>
        </w:rPr>
        <w:t xml:space="preserve">) with </w:t>
      </w:r>
      <w:r w:rsidR="00CE1FAE" w:rsidRPr="00D77335">
        <w:rPr>
          <w:rFonts w:ascii="Times" w:hAnsi="Times" w:cs="Times"/>
        </w:rPr>
        <w:t xml:space="preserve">a </w:t>
      </w:r>
      <w:r w:rsidR="00936AE8" w:rsidRPr="00D77335">
        <w:rPr>
          <w:rFonts w:ascii="Times" w:hAnsi="Times" w:cs="Times"/>
        </w:rPr>
        <w:t xml:space="preserve">very high affinity for </w:t>
      </w:r>
      <w:r w:rsidR="005D21E4" w:rsidRPr="00D77335">
        <w:rPr>
          <w:rFonts w:ascii="Times" w:hAnsi="Times" w:cs="Times"/>
        </w:rPr>
        <w:t>arsenate</w:t>
      </w:r>
      <w:r w:rsidR="00936AE8" w:rsidRPr="00D77335">
        <w:rPr>
          <w:rFonts w:ascii="Times" w:hAnsi="Times" w:cs="Times"/>
        </w:rPr>
        <w:t xml:space="preserve"> </w:t>
      </w:r>
      <w:r w:rsidR="00021D5C" w:rsidRPr="00D77335">
        <w:rPr>
          <w:rFonts w:ascii="Times" w:hAnsi="Times" w:cs="Times"/>
        </w:rPr>
        <w:t>(patent number US 2017/0113949 A1)</w:t>
      </w:r>
      <w:r w:rsidR="00FC4EBC" w:rsidRPr="00D77335">
        <w:rPr>
          <w:rFonts w:ascii="Times" w:hAnsi="Times" w:cs="Times"/>
        </w:rPr>
        <w:t xml:space="preserve"> </w:t>
      </w:r>
      <w:r w:rsidR="003023C4" w:rsidRPr="00D77335">
        <w:rPr>
          <w:rFonts w:ascii="Times" w:hAnsi="Times" w:cs="Times"/>
        </w:rPr>
        <w:fldChar w:fldCharType="begin" w:fldLock="1"/>
      </w:r>
      <w:r w:rsidR="00FE5029" w:rsidRPr="00D77335">
        <w:rPr>
          <w:rFonts w:ascii="Times" w:hAnsi="Times" w:cs="Times"/>
        </w:rPr>
        <w:instrText>ADDIN CSL_CITATION {"citationItems":[{"id":"ITEM-1","itemData":{"DOI":"10.1002/chem.201404723","ISSN":"15213765","PMID":"25338508","abstract":"A series of copper(II), nickel(II) and zinc(II) dimetallic complexes were prepared and their affinities towards arsenate investigated. Indicator displacement assays (IDAs) were carried out to establish the complexes with best affinities towards arsenate. A di-zinc complex (3) was selected and its arsenate-binding abilities investigated by isothermal titration calorimetry (ITC). The X-ray crystal structure of this metallo-receptor bound to arsenate is also reported, which allowed us to establish the binding mode between 3 and this oxyanion. Immobilising 3 onto HypoGel resin yielded a novel adsorbent (Zn–HypoGel) with high affinity for arsenate. Adsorption of arsenate from competitive solutions and natural groundwater was greater than that of the commercially used iron oxide Bayoxide E33. Zn–HypoGel could be efficiently and simply regenerated by washing with sodium acetate solution.","author":[{"dropping-particle":"","family":"Moffat","given":"Chris D.","non-dropping-particle":"","parse-names":false,"suffix":""},{"dropping-particle":"","family":"Weiss","given":"Dominik J.","non-dropping-particle":"","parse-names":false,"suffix":""},{"dropping-particle":"","family":"Shivalingam","given":"Arun","non-dropping-particle":"","parse-names":false,"suffix":""},{"dropping-particle":"","family":"White","given":"Andrew J P","non-dropping-particle":"","parse-names":false,"suffix":""},{"dropping-particle":"","family":"Salaun","given":"Pascal","non-dropping-particle":"","parse-names":false,"suffix":""},{"dropping-particle":"","family":"Vilar","given":"Ramon","non-dropping-particle":"","parse-names":false,"suffix":""}],"container-title":"Chemistry - A European Journal","id":"ITEM-1","issue":"51","issued":{"date-parts":[["2014"]]},"page":"17168-17177","title":"Molecular recognition and scavenging of arsenate from aqueous solution using dimetallic receptors","type":"article-journal","volume":"20"},"uris":["http://www.mendeley.com/documents/?uuid=dbfc99cd-75d8-41bd-893d-87b554cedeea"]}],"mendeley":{"formattedCitation":"(Moffat et al., 2014)","plainTextFormattedCitation":"(Moffat et al., 2014)","previouslyFormattedCitation":"(Moffat et al., 2014)"},"properties":{"noteIndex":0},"schema":"https://github.com/citation-style-language/schema/raw/master/csl-citation.json"}</w:instrText>
      </w:r>
      <w:r w:rsidR="003023C4" w:rsidRPr="00D77335">
        <w:rPr>
          <w:rFonts w:ascii="Times" w:hAnsi="Times" w:cs="Times"/>
        </w:rPr>
        <w:fldChar w:fldCharType="separate"/>
      </w:r>
      <w:r w:rsidR="00950AFC" w:rsidRPr="00D77335">
        <w:rPr>
          <w:rFonts w:ascii="Times" w:hAnsi="Times" w:cs="Times"/>
          <w:noProof/>
        </w:rPr>
        <w:t>(Moffat et al., 2014)</w:t>
      </w:r>
      <w:r w:rsidR="003023C4" w:rsidRPr="00D77335">
        <w:rPr>
          <w:rFonts w:ascii="Times" w:hAnsi="Times" w:cs="Times"/>
        </w:rPr>
        <w:fldChar w:fldCharType="end"/>
      </w:r>
      <w:r w:rsidR="0019731E" w:rsidRPr="00D77335">
        <w:rPr>
          <w:rFonts w:ascii="Times" w:hAnsi="Times" w:cs="Times"/>
        </w:rPr>
        <w:t>.</w:t>
      </w:r>
      <w:r w:rsidR="006213E1" w:rsidRPr="00D77335">
        <w:rPr>
          <w:rFonts w:ascii="Times" w:hAnsi="Times" w:cs="Times"/>
        </w:rPr>
        <w:t xml:space="preserve"> </w:t>
      </w:r>
      <w:r w:rsidR="00B20D1E" w:rsidRPr="00D77335">
        <w:rPr>
          <w:rFonts w:ascii="Times" w:hAnsi="Times" w:cs="Times"/>
        </w:rPr>
        <w:t xml:space="preserve">The active component of </w:t>
      </w:r>
      <w:proofErr w:type="spellStart"/>
      <w:r w:rsidR="00B20D1E" w:rsidRPr="00D77335">
        <w:rPr>
          <w:rFonts w:ascii="Times" w:hAnsi="Times" w:cs="Times"/>
        </w:rPr>
        <w:t>ImpAs</w:t>
      </w:r>
      <w:proofErr w:type="spellEnd"/>
      <w:r w:rsidR="00B20D1E" w:rsidRPr="00D77335">
        <w:rPr>
          <w:rFonts w:ascii="Times" w:hAnsi="Times" w:cs="Times"/>
        </w:rPr>
        <w:t xml:space="preserve"> is a</w:t>
      </w:r>
      <w:r w:rsidR="00836728" w:rsidRPr="00D77335">
        <w:rPr>
          <w:rFonts w:ascii="Times" w:hAnsi="Times" w:cs="Times"/>
        </w:rPr>
        <w:t xml:space="preserve"> m</w:t>
      </w:r>
      <w:r w:rsidR="00734D2C" w:rsidRPr="00D77335">
        <w:rPr>
          <w:rFonts w:ascii="Times" w:hAnsi="Times" w:cs="Times"/>
        </w:rPr>
        <w:t>etal-organic</w:t>
      </w:r>
      <w:r w:rsidR="00836728" w:rsidRPr="00D77335">
        <w:rPr>
          <w:rFonts w:ascii="Times" w:hAnsi="Times" w:cs="Times"/>
        </w:rPr>
        <w:t xml:space="preserve"> </w:t>
      </w:r>
      <w:r w:rsidR="00EE465C" w:rsidRPr="00D77335">
        <w:rPr>
          <w:rFonts w:ascii="Times" w:hAnsi="Times" w:cs="Times"/>
        </w:rPr>
        <w:t>complex</w:t>
      </w:r>
      <w:r w:rsidR="00836728" w:rsidRPr="00D77335">
        <w:rPr>
          <w:rFonts w:ascii="Times" w:hAnsi="Times" w:cs="Times"/>
        </w:rPr>
        <w:t xml:space="preserve"> containing two Zn(II) centres </w:t>
      </w:r>
      <w:r w:rsidR="00734D2C" w:rsidRPr="00D77335">
        <w:rPr>
          <w:rFonts w:ascii="Times" w:hAnsi="Times" w:cs="Times"/>
        </w:rPr>
        <w:t xml:space="preserve">to which </w:t>
      </w:r>
      <w:proofErr w:type="gramStart"/>
      <w:r w:rsidR="00734D2C" w:rsidRPr="00D77335">
        <w:rPr>
          <w:rFonts w:ascii="Times" w:hAnsi="Times" w:cs="Times"/>
        </w:rPr>
        <w:t>As</w:t>
      </w:r>
      <w:proofErr w:type="gramEnd"/>
      <w:r w:rsidR="00734D2C" w:rsidRPr="00D77335">
        <w:rPr>
          <w:rFonts w:ascii="Times" w:hAnsi="Times" w:cs="Times"/>
        </w:rPr>
        <w:t>(V)</w:t>
      </w:r>
      <w:r w:rsidR="00B20D1E" w:rsidRPr="00D77335">
        <w:rPr>
          <w:rFonts w:ascii="Times" w:hAnsi="Times" w:cs="Times"/>
        </w:rPr>
        <w:t xml:space="preserve"> oxyanions</w:t>
      </w:r>
      <w:r w:rsidR="00734D2C" w:rsidRPr="00D77335">
        <w:rPr>
          <w:rFonts w:ascii="Times" w:hAnsi="Times" w:cs="Times"/>
        </w:rPr>
        <w:t xml:space="preserve"> coordinate</w:t>
      </w:r>
      <w:r w:rsidR="00B20D1E" w:rsidRPr="00D77335">
        <w:rPr>
          <w:rFonts w:ascii="Times" w:hAnsi="Times" w:cs="Times"/>
        </w:rPr>
        <w:t xml:space="preserve">. </w:t>
      </w:r>
      <w:proofErr w:type="spellStart"/>
      <w:r w:rsidR="00836728" w:rsidRPr="00D77335">
        <w:rPr>
          <w:rFonts w:ascii="Times" w:hAnsi="Times" w:cs="Times"/>
        </w:rPr>
        <w:t>ImpAs</w:t>
      </w:r>
      <w:proofErr w:type="spellEnd"/>
      <w:r w:rsidR="00836728" w:rsidRPr="00D77335">
        <w:rPr>
          <w:rFonts w:ascii="Times" w:hAnsi="Times" w:cs="Times"/>
        </w:rPr>
        <w:t xml:space="preserve"> </w:t>
      </w:r>
      <w:r w:rsidR="003D5F3E" w:rsidRPr="00D77335">
        <w:rPr>
          <w:rFonts w:ascii="Times" w:hAnsi="Times" w:cs="Times"/>
        </w:rPr>
        <w:t>shows the greatest affinity to</w:t>
      </w:r>
      <w:r w:rsidR="00B20D1E" w:rsidRPr="00D77335">
        <w:rPr>
          <w:rFonts w:ascii="Times" w:hAnsi="Times" w:cs="Times"/>
        </w:rPr>
        <w:t>wards</w:t>
      </w:r>
      <w:r w:rsidR="003D5F3E" w:rsidRPr="00D77335">
        <w:rPr>
          <w:rFonts w:ascii="Times" w:hAnsi="Times" w:cs="Times"/>
        </w:rPr>
        <w:t xml:space="preserve"> </w:t>
      </w:r>
      <w:r w:rsidR="00A222CA" w:rsidRPr="00D77335">
        <w:rPr>
          <w:rFonts w:ascii="Times" w:hAnsi="Times" w:cs="Times"/>
        </w:rPr>
        <w:t xml:space="preserve">As(V) at pH </w:t>
      </w:r>
      <w:r w:rsidR="00791E3D" w:rsidRPr="00D77335">
        <w:rPr>
          <w:rFonts w:ascii="Times" w:hAnsi="Times" w:cs="Times"/>
        </w:rPr>
        <w:t>6</w:t>
      </w:r>
      <w:r w:rsidR="00A222CA" w:rsidRPr="00D77335">
        <w:rPr>
          <w:rFonts w:ascii="Times" w:hAnsi="Times" w:cs="Times"/>
        </w:rPr>
        <w:t xml:space="preserve">-8 </w:t>
      </w:r>
      <w:r w:rsidR="00BE6049" w:rsidRPr="00D77335">
        <w:rPr>
          <w:rFonts w:ascii="Times" w:hAnsi="Times" w:cs="Times"/>
        </w:rPr>
        <w:t>and is thus suitable for</w:t>
      </w:r>
      <w:r w:rsidR="004862BA" w:rsidRPr="00D77335">
        <w:rPr>
          <w:rFonts w:ascii="Times" w:hAnsi="Times" w:cs="Times"/>
        </w:rPr>
        <w:t xml:space="preserve"> most</w:t>
      </w:r>
      <w:r w:rsidR="003D5F3E" w:rsidRPr="00D77335">
        <w:rPr>
          <w:rFonts w:ascii="Times" w:hAnsi="Times" w:cs="Times"/>
        </w:rPr>
        <w:t xml:space="preserve"> global ground waters </w:t>
      </w:r>
      <w:r w:rsidR="003D5F3E" w:rsidRPr="00D77335">
        <w:rPr>
          <w:rFonts w:ascii="Times" w:hAnsi="Times" w:cs="Times"/>
        </w:rPr>
        <w:fldChar w:fldCharType="begin" w:fldLock="1"/>
      </w:r>
      <w:r w:rsidR="00FE5029" w:rsidRPr="00D77335">
        <w:rPr>
          <w:rFonts w:ascii="Times" w:hAnsi="Times" w:cs="Times"/>
        </w:rPr>
        <w:instrText>ADDIN CSL_CITATION {"citationItems":[{"id":"ITEM-1","itemData":{"DOI":"10.1002/chem.201404723","ISSN":"15213765","PMID":"25338508","abstract":"A series of copper(II), nickel(II) and zinc(II) dimetallic complexes were prepared and their affinities towards arsenate investigated. Indicator displacement assays (IDAs) were carried out to establish the complexes with best affinities towards arsenate. A di-zinc complex (3) was selected and its arsenate-binding abilities investigated by isothermal titration calorimetry (ITC). The X-ray crystal structure of this metallo-receptor bound to arsenate is also reported, which allowed us to establish the binding mode between 3 and this oxyanion. Immobilising 3 onto HypoGel resin yielded a novel adsorbent (Zn–HypoGel) with high affinity for arsenate. Adsorption of arsenate from competitive solutions and natural groundwater was greater than that of the commercially used iron oxide Bayoxide E33. Zn–HypoGel could be efficiently and simply regenerated by washing with sodium acetate solution.","author":[{"dropping-particle":"","family":"Moffat","given":"Chris D.","non-dropping-particle":"","parse-names":false,"suffix":""},{"dropping-particle":"","family":"Weiss","given":"Dominik J.","non-dropping-particle":"","parse-names":false,"suffix":""},{"dropping-particle":"","family":"Shivalingam","given":"Arun","non-dropping-particle":"","parse-names":false,"suffix":""},{"dropping-particle":"","family":"White","given":"Andrew J P","non-dropping-particle":"","parse-names":false,"suffix":""},{"dropping-particle":"","family":"Salaun","given":"Pascal","non-dropping-particle":"","parse-names":false,"suffix":""},{"dropping-particle":"","family":"Vilar","given":"Ramon","non-dropping-particle":"","parse-names":false,"suffix":""}],"container-title":"Chemistry - A European Journal","id":"ITEM-1","issue":"51","issued":{"date-parts":[["2014"]]},"page":"17168-17177","title":"Molecular recognition and scavenging of arsenate from aqueous solution using dimetallic receptors","type":"article-journal","volume":"20"},"uris":["http://www.mendeley.com/documents/?uuid=dbfc99cd-75d8-41bd-893d-87b554cedeea"]}],"mendeley":{"formattedCitation":"(Moffat et al., 2014)","plainTextFormattedCitation":"(Moffat et al., 2014)","previouslyFormattedCitation":"(Moffat et al., 2014)"},"properties":{"noteIndex":0},"schema":"https://github.com/citation-style-language/schema/raw/master/csl-citation.json"}</w:instrText>
      </w:r>
      <w:r w:rsidR="003D5F3E" w:rsidRPr="00D77335">
        <w:rPr>
          <w:rFonts w:ascii="Times" w:hAnsi="Times" w:cs="Times"/>
        </w:rPr>
        <w:fldChar w:fldCharType="separate"/>
      </w:r>
      <w:r w:rsidR="003D5F3E" w:rsidRPr="00D77335">
        <w:rPr>
          <w:rFonts w:ascii="Times" w:hAnsi="Times" w:cs="Times"/>
          <w:noProof/>
        </w:rPr>
        <w:t>(Moffat et al., 2014)</w:t>
      </w:r>
      <w:r w:rsidR="003D5F3E" w:rsidRPr="00D77335">
        <w:rPr>
          <w:rFonts w:ascii="Times" w:hAnsi="Times" w:cs="Times"/>
        </w:rPr>
        <w:fldChar w:fldCharType="end"/>
      </w:r>
      <w:r w:rsidRPr="00D77335">
        <w:rPr>
          <w:rFonts w:ascii="Times" w:hAnsi="Times" w:cs="Times"/>
        </w:rPr>
        <w:t xml:space="preserve">. </w:t>
      </w:r>
      <w:proofErr w:type="spellStart"/>
      <w:r w:rsidRPr="00D77335">
        <w:rPr>
          <w:rFonts w:ascii="Times" w:hAnsi="Times" w:cs="Times"/>
        </w:rPr>
        <w:t>Chemisorbent</w:t>
      </w:r>
      <w:proofErr w:type="spellEnd"/>
      <w:r w:rsidRPr="00D77335">
        <w:rPr>
          <w:rFonts w:ascii="Times" w:hAnsi="Times" w:cs="Times"/>
        </w:rPr>
        <w:t xml:space="preserve"> resins offer a</w:t>
      </w:r>
      <w:r w:rsidR="00814968" w:rsidRPr="00D77335">
        <w:rPr>
          <w:rFonts w:ascii="Times" w:hAnsi="Times" w:cs="Times"/>
        </w:rPr>
        <w:t>n interesting</w:t>
      </w:r>
      <w:r w:rsidRPr="00D77335">
        <w:rPr>
          <w:rFonts w:ascii="Times" w:hAnsi="Times" w:cs="Times"/>
        </w:rPr>
        <w:t xml:space="preserve"> new route towards arsenic speciation</w:t>
      </w:r>
      <w:r w:rsidR="00814968" w:rsidRPr="00D77335">
        <w:rPr>
          <w:rFonts w:ascii="Times" w:hAnsi="Times" w:cs="Times"/>
        </w:rPr>
        <w:t>,</w:t>
      </w:r>
      <w:r w:rsidRPr="00D77335">
        <w:rPr>
          <w:rFonts w:ascii="Times" w:hAnsi="Times" w:cs="Times"/>
        </w:rPr>
        <w:t xml:space="preserve"> </w:t>
      </w:r>
      <w:r w:rsidR="00B20D1E" w:rsidRPr="00D77335">
        <w:rPr>
          <w:rFonts w:ascii="Times" w:hAnsi="Times" w:cs="Times"/>
        </w:rPr>
        <w:t>as their</w:t>
      </w:r>
      <w:r w:rsidRPr="00D77335">
        <w:rPr>
          <w:rFonts w:ascii="Times" w:hAnsi="Times" w:cs="Times"/>
        </w:rPr>
        <w:t xml:space="preserve"> high</w:t>
      </w:r>
      <w:r w:rsidR="00734D2C" w:rsidRPr="00D77335">
        <w:rPr>
          <w:rFonts w:ascii="Times" w:hAnsi="Times" w:cs="Times"/>
        </w:rPr>
        <w:t xml:space="preserve"> selectivity reduces interference from other anions</w:t>
      </w:r>
      <w:r w:rsidR="00FE79BD" w:rsidRPr="00D77335">
        <w:rPr>
          <w:rFonts w:ascii="Times" w:hAnsi="Times" w:cs="Times"/>
        </w:rPr>
        <w:t xml:space="preserve"> which may</w:t>
      </w:r>
      <w:r w:rsidR="00814968" w:rsidRPr="00D77335">
        <w:rPr>
          <w:rFonts w:ascii="Times" w:hAnsi="Times" w:cs="Times"/>
        </w:rPr>
        <w:t xml:space="preserve"> enable</w:t>
      </w:r>
      <w:r w:rsidR="00157565" w:rsidRPr="00D77335">
        <w:rPr>
          <w:rFonts w:ascii="Times" w:hAnsi="Times" w:cs="Times"/>
        </w:rPr>
        <w:t xml:space="preserve"> easy</w:t>
      </w:r>
      <w:r w:rsidR="00814968" w:rsidRPr="00D77335">
        <w:rPr>
          <w:rFonts w:ascii="Times" w:hAnsi="Times" w:cs="Times"/>
        </w:rPr>
        <w:t xml:space="preserve"> application in challenging waters</w:t>
      </w:r>
      <w:r w:rsidRPr="00D77335">
        <w:rPr>
          <w:rFonts w:ascii="Times" w:hAnsi="Times" w:cs="Times"/>
        </w:rPr>
        <w:t>.</w:t>
      </w:r>
    </w:p>
    <w:p w14:paraId="15A21068" w14:textId="01890433" w:rsidR="00B952FB" w:rsidRDefault="007A2A53" w:rsidP="006A2843">
      <w:pPr>
        <w:spacing w:line="360" w:lineRule="auto"/>
        <w:rPr>
          <w:rFonts w:ascii="Times" w:hAnsi="Times" w:cs="Times"/>
        </w:rPr>
      </w:pPr>
      <w:r w:rsidRPr="00D77335">
        <w:rPr>
          <w:rFonts w:ascii="Times" w:hAnsi="Times" w:cs="Times"/>
        </w:rPr>
        <w:t xml:space="preserve">This work aims to </w:t>
      </w:r>
      <w:r w:rsidR="00A25633" w:rsidRPr="00D77335">
        <w:rPr>
          <w:rFonts w:ascii="Times" w:hAnsi="Times" w:cs="Times"/>
        </w:rPr>
        <w:t xml:space="preserve">assess </w:t>
      </w:r>
      <w:r w:rsidR="00F27E8F" w:rsidRPr="00D77335">
        <w:rPr>
          <w:rFonts w:ascii="Times" w:hAnsi="Times" w:cs="Times"/>
        </w:rPr>
        <w:t xml:space="preserve">the </w:t>
      </w:r>
      <w:r w:rsidR="00C46E44" w:rsidRPr="00D77335">
        <w:rPr>
          <w:rFonts w:ascii="Times" w:hAnsi="Times" w:cs="Times"/>
        </w:rPr>
        <w:t xml:space="preserve">performance of </w:t>
      </w:r>
      <w:proofErr w:type="spellStart"/>
      <w:r w:rsidR="00054DEC" w:rsidRPr="00D77335">
        <w:rPr>
          <w:rFonts w:ascii="Times" w:hAnsi="Times" w:cs="Times"/>
        </w:rPr>
        <w:t>ImpAs</w:t>
      </w:r>
      <w:proofErr w:type="spellEnd"/>
      <w:r w:rsidR="00C46E44" w:rsidRPr="00D77335">
        <w:rPr>
          <w:rFonts w:ascii="Times" w:hAnsi="Times" w:cs="Times"/>
        </w:rPr>
        <w:t xml:space="preserve"> for</w:t>
      </w:r>
      <w:r w:rsidR="00AF1844" w:rsidRPr="00D77335">
        <w:rPr>
          <w:rFonts w:ascii="Times" w:hAnsi="Times" w:cs="Times"/>
        </w:rPr>
        <w:t xml:space="preserve"> the analytical</w:t>
      </w:r>
      <w:r w:rsidR="00C46E44" w:rsidRPr="00D77335">
        <w:rPr>
          <w:rFonts w:ascii="Times" w:hAnsi="Times" w:cs="Times"/>
        </w:rPr>
        <w:t xml:space="preserve"> speciation of arsenic</w:t>
      </w:r>
      <w:r w:rsidR="006D35D1" w:rsidRPr="00D77335">
        <w:rPr>
          <w:rFonts w:ascii="Times" w:hAnsi="Times" w:cs="Times"/>
        </w:rPr>
        <w:t xml:space="preserve"> in synthetic and natural waters</w:t>
      </w:r>
      <w:r w:rsidR="00AF1844" w:rsidRPr="00D77335">
        <w:rPr>
          <w:rFonts w:ascii="Times" w:hAnsi="Times" w:cs="Times"/>
        </w:rPr>
        <w:t xml:space="preserve">. We first tested the ability of </w:t>
      </w:r>
      <w:proofErr w:type="spellStart"/>
      <w:r w:rsidR="00AF1844" w:rsidRPr="00D77335">
        <w:rPr>
          <w:rFonts w:ascii="Times" w:hAnsi="Times" w:cs="Times"/>
        </w:rPr>
        <w:t>ImpAs</w:t>
      </w:r>
      <w:proofErr w:type="spellEnd"/>
      <w:r w:rsidR="00AF1844" w:rsidRPr="00D77335">
        <w:rPr>
          <w:rFonts w:ascii="Times" w:hAnsi="Times" w:cs="Times"/>
        </w:rPr>
        <w:t xml:space="preserve"> to separate </w:t>
      </w:r>
      <w:proofErr w:type="gramStart"/>
      <w:r w:rsidR="00AF1844" w:rsidRPr="00D77335">
        <w:rPr>
          <w:rFonts w:ascii="Times" w:hAnsi="Times" w:cs="Times"/>
        </w:rPr>
        <w:t>As</w:t>
      </w:r>
      <w:proofErr w:type="gramEnd"/>
      <w:r w:rsidR="00AF1844" w:rsidRPr="00D77335">
        <w:rPr>
          <w:rFonts w:ascii="Times" w:hAnsi="Times" w:cs="Times"/>
        </w:rPr>
        <w:t>(V) from As(III)</w:t>
      </w:r>
      <w:r w:rsidR="00D7570E" w:rsidRPr="00D77335">
        <w:rPr>
          <w:rFonts w:ascii="Times" w:hAnsi="Times" w:cs="Times"/>
        </w:rPr>
        <w:t xml:space="preserve"> for</w:t>
      </w:r>
      <w:r w:rsidR="00AF1844" w:rsidRPr="00D77335">
        <w:rPr>
          <w:rFonts w:ascii="Times" w:hAnsi="Times" w:cs="Times"/>
        </w:rPr>
        <w:t xml:space="preserve"> laboratory applications using simple buffer solutions and complex synthetic groundwaters. We considered both Challenge Water (</w:t>
      </w:r>
      <w:r w:rsidR="00AF1844" w:rsidRPr="00D77335">
        <w:rPr>
          <w:rFonts w:ascii="Times" w:eastAsia="Times New Roman" w:hAnsi="Times" w:cs="Times"/>
        </w:rPr>
        <w:t>NSF Standard 53)</w:t>
      </w:r>
      <w:r w:rsidR="00AF1844" w:rsidRPr="00D77335">
        <w:rPr>
          <w:rFonts w:ascii="Times" w:hAnsi="Times" w:cs="Times"/>
        </w:rPr>
        <w:t xml:space="preserve">, a </w:t>
      </w:r>
      <w:r w:rsidR="005D21E4" w:rsidRPr="00D77335">
        <w:rPr>
          <w:rFonts w:ascii="Times" w:hAnsi="Times" w:cs="Times"/>
        </w:rPr>
        <w:t>standard</w:t>
      </w:r>
      <w:r w:rsidR="00CE79A1" w:rsidRPr="00D77335">
        <w:rPr>
          <w:rFonts w:ascii="Times" w:hAnsi="Times" w:cs="Times"/>
        </w:rPr>
        <w:t xml:space="preserve"> used to certify</w:t>
      </w:r>
      <w:r w:rsidR="00AF1844" w:rsidRPr="00D77335">
        <w:rPr>
          <w:rFonts w:ascii="Times" w:hAnsi="Times" w:cs="Times"/>
        </w:rPr>
        <w:t xml:space="preserve"> arsenic remediation products in the USA, and a</w:t>
      </w:r>
      <w:r w:rsidR="00CE4516" w:rsidRPr="00D77335">
        <w:rPr>
          <w:rFonts w:ascii="Times" w:hAnsi="Times" w:cs="Times"/>
        </w:rPr>
        <w:t xml:space="preserve"> second</w:t>
      </w:r>
      <w:r w:rsidR="00AF1844" w:rsidRPr="00D77335">
        <w:rPr>
          <w:rFonts w:ascii="Times" w:hAnsi="Times" w:cs="Times"/>
        </w:rPr>
        <w:t xml:space="preserve"> </w:t>
      </w:r>
      <w:r w:rsidR="006D35D1" w:rsidRPr="00D77335">
        <w:rPr>
          <w:rFonts w:ascii="Times" w:hAnsi="Times" w:cs="Times"/>
        </w:rPr>
        <w:t xml:space="preserve">synthetic </w:t>
      </w:r>
      <w:r w:rsidR="00CE79A1" w:rsidRPr="00D77335">
        <w:rPr>
          <w:rFonts w:ascii="Times" w:hAnsi="Times" w:cs="Times"/>
        </w:rPr>
        <w:t>groundwater</w:t>
      </w:r>
      <w:r w:rsidR="00CE4516" w:rsidRPr="00D77335">
        <w:rPr>
          <w:rFonts w:ascii="Times" w:hAnsi="Times" w:cs="Times"/>
        </w:rPr>
        <w:t>,</w:t>
      </w:r>
      <w:r w:rsidR="00AF1844" w:rsidRPr="00D77335">
        <w:rPr>
          <w:rFonts w:ascii="Times" w:hAnsi="Times" w:cs="Times"/>
        </w:rPr>
        <w:t xml:space="preserve"> representative of arsenic-contaminated</w:t>
      </w:r>
      <w:r w:rsidR="005D21E4" w:rsidRPr="00D77335">
        <w:rPr>
          <w:rFonts w:ascii="Times" w:hAnsi="Times" w:cs="Times"/>
        </w:rPr>
        <w:t xml:space="preserve"> groundwaters in</w:t>
      </w:r>
      <w:r w:rsidR="00AF1844" w:rsidRPr="00D77335">
        <w:rPr>
          <w:rFonts w:ascii="Times" w:hAnsi="Times" w:cs="Times"/>
        </w:rPr>
        <w:t xml:space="preserve"> West Bengal</w:t>
      </w:r>
      <w:r w:rsidR="00D83233" w:rsidRPr="00D77335">
        <w:rPr>
          <w:rFonts w:ascii="Times" w:hAnsi="Times" w:cs="Times"/>
        </w:rPr>
        <w:t>, India</w:t>
      </w:r>
      <w:r w:rsidR="00AF1844" w:rsidRPr="00D77335">
        <w:rPr>
          <w:rFonts w:ascii="Times" w:hAnsi="Times" w:cs="Times"/>
        </w:rPr>
        <w:t xml:space="preserve">. We </w:t>
      </w:r>
      <w:r w:rsidR="007E48C9" w:rsidRPr="00D77335">
        <w:rPr>
          <w:rFonts w:ascii="Times" w:hAnsi="Times" w:cs="Times"/>
        </w:rPr>
        <w:t xml:space="preserve">then </w:t>
      </w:r>
      <w:r w:rsidR="00AF1844" w:rsidRPr="00D77335">
        <w:rPr>
          <w:rFonts w:ascii="Times" w:hAnsi="Times" w:cs="Times"/>
        </w:rPr>
        <w:t xml:space="preserve">applied </w:t>
      </w:r>
      <w:proofErr w:type="spellStart"/>
      <w:r w:rsidR="00AF1844" w:rsidRPr="00D77335">
        <w:rPr>
          <w:rFonts w:ascii="Times" w:hAnsi="Times" w:cs="Times"/>
        </w:rPr>
        <w:t>ImpAs</w:t>
      </w:r>
      <w:proofErr w:type="spellEnd"/>
      <w:r w:rsidR="00AF1844" w:rsidRPr="00D77335">
        <w:rPr>
          <w:rFonts w:ascii="Times" w:hAnsi="Times" w:cs="Times"/>
        </w:rPr>
        <w:t xml:space="preserve"> </w:t>
      </w:r>
      <w:r w:rsidR="00D879F0" w:rsidRPr="00D77335">
        <w:rPr>
          <w:rFonts w:ascii="Times" w:hAnsi="Times" w:cs="Times"/>
        </w:rPr>
        <w:t>for the determination</w:t>
      </w:r>
      <w:r w:rsidR="00AF1844" w:rsidRPr="00D77335">
        <w:rPr>
          <w:rFonts w:ascii="Times" w:hAnsi="Times" w:cs="Times"/>
        </w:rPr>
        <w:t xml:space="preserve"> of </w:t>
      </w:r>
      <w:proofErr w:type="gramStart"/>
      <w:r w:rsidR="00AF1844" w:rsidRPr="00D77335">
        <w:rPr>
          <w:rFonts w:ascii="Times" w:hAnsi="Times" w:cs="Times"/>
        </w:rPr>
        <w:t>As</w:t>
      </w:r>
      <w:proofErr w:type="gramEnd"/>
      <w:r w:rsidR="00AF1844" w:rsidRPr="00D77335">
        <w:rPr>
          <w:rFonts w:ascii="Times" w:hAnsi="Times" w:cs="Times"/>
        </w:rPr>
        <w:t>(III) photooxidation rates</w:t>
      </w:r>
      <w:r w:rsidR="00D879F0" w:rsidRPr="00D77335">
        <w:rPr>
          <w:rFonts w:ascii="Times" w:hAnsi="Times" w:cs="Times"/>
        </w:rPr>
        <w:t xml:space="preserve"> (catalysed by TiO</w:t>
      </w:r>
      <w:r w:rsidR="00D879F0" w:rsidRPr="00D77335">
        <w:rPr>
          <w:rFonts w:ascii="Times" w:hAnsi="Times" w:cs="Times"/>
          <w:vertAlign w:val="subscript"/>
        </w:rPr>
        <w:t>2</w:t>
      </w:r>
      <w:r w:rsidR="00D879F0" w:rsidRPr="00D77335">
        <w:rPr>
          <w:rFonts w:ascii="Times" w:hAnsi="Times" w:cs="Times"/>
        </w:rPr>
        <w:t>)</w:t>
      </w:r>
      <w:r w:rsidR="00AF1844" w:rsidRPr="00D77335">
        <w:rPr>
          <w:rFonts w:ascii="Times" w:hAnsi="Times" w:cs="Times"/>
        </w:rPr>
        <w:t>. Finally</w:t>
      </w:r>
      <w:r w:rsidR="006A7995" w:rsidRPr="00D77335">
        <w:rPr>
          <w:rFonts w:ascii="Times" w:hAnsi="Times" w:cs="Times"/>
        </w:rPr>
        <w:t>,</w:t>
      </w:r>
      <w:r w:rsidR="00AF1844" w:rsidRPr="00D77335">
        <w:rPr>
          <w:rFonts w:ascii="Times" w:hAnsi="Times" w:cs="Times"/>
        </w:rPr>
        <w:t xml:space="preserve"> we tested the ability of </w:t>
      </w:r>
      <w:proofErr w:type="spellStart"/>
      <w:r w:rsidR="00AF1844" w:rsidRPr="00D77335">
        <w:rPr>
          <w:rFonts w:ascii="Times" w:hAnsi="Times" w:cs="Times"/>
        </w:rPr>
        <w:t>ImpAs</w:t>
      </w:r>
      <w:proofErr w:type="spellEnd"/>
      <w:r w:rsidR="00AF1844" w:rsidRPr="00D77335">
        <w:rPr>
          <w:rFonts w:ascii="Times" w:hAnsi="Times" w:cs="Times"/>
        </w:rPr>
        <w:t xml:space="preserve"> to separate </w:t>
      </w:r>
      <w:proofErr w:type="gramStart"/>
      <w:r w:rsidR="00AF1844" w:rsidRPr="00D77335">
        <w:rPr>
          <w:rFonts w:ascii="Times" w:hAnsi="Times" w:cs="Times"/>
        </w:rPr>
        <w:t>As</w:t>
      </w:r>
      <w:proofErr w:type="gramEnd"/>
      <w:r w:rsidR="00AF1844" w:rsidRPr="00D77335">
        <w:rPr>
          <w:rFonts w:ascii="Times" w:hAnsi="Times" w:cs="Times"/>
        </w:rPr>
        <w:t>(V) from As(III) in</w:t>
      </w:r>
      <w:r w:rsidR="006264FA" w:rsidRPr="00D77335">
        <w:rPr>
          <w:rFonts w:ascii="Times" w:hAnsi="Times" w:cs="Times"/>
        </w:rPr>
        <w:t xml:space="preserve"> natural waters, using samples from </w:t>
      </w:r>
      <w:proofErr w:type="spellStart"/>
      <w:r w:rsidR="006264FA" w:rsidRPr="00D77335">
        <w:rPr>
          <w:rFonts w:ascii="Times" w:hAnsi="Times" w:cs="Times"/>
        </w:rPr>
        <w:t>oxic</w:t>
      </w:r>
      <w:proofErr w:type="spellEnd"/>
      <w:r w:rsidR="006264FA" w:rsidRPr="00D77335">
        <w:rPr>
          <w:rFonts w:ascii="Times" w:hAnsi="Times" w:cs="Times"/>
        </w:rPr>
        <w:t xml:space="preserve"> waters in Cornwall, UK, and from anoxic waters in West Bengal, India - r</w:t>
      </w:r>
      <w:r w:rsidR="006A1C6F" w:rsidRPr="00D77335">
        <w:rPr>
          <w:rFonts w:ascii="Times" w:hAnsi="Times" w:cs="Times"/>
        </w:rPr>
        <w:t xml:space="preserve">egions </w:t>
      </w:r>
      <w:r w:rsidR="006264FA" w:rsidRPr="00D77335">
        <w:rPr>
          <w:rFonts w:ascii="Times" w:hAnsi="Times" w:cs="Times"/>
        </w:rPr>
        <w:t>both</w:t>
      </w:r>
      <w:r w:rsidR="006A1C6F" w:rsidRPr="00D77335">
        <w:rPr>
          <w:rFonts w:ascii="Times" w:hAnsi="Times" w:cs="Times"/>
        </w:rPr>
        <w:t xml:space="preserve"> known for arsenic contamination</w:t>
      </w:r>
      <w:r w:rsidR="00AF1844" w:rsidRPr="00D77335">
        <w:rPr>
          <w:rFonts w:ascii="Times" w:hAnsi="Times" w:cs="Times"/>
        </w:rPr>
        <w:t xml:space="preserve">. </w:t>
      </w:r>
      <w:r w:rsidR="00D879F0" w:rsidRPr="00D77335">
        <w:rPr>
          <w:rFonts w:ascii="Times" w:hAnsi="Times" w:cs="Times"/>
        </w:rPr>
        <w:t>All</w:t>
      </w:r>
      <w:r w:rsidR="00AF1844" w:rsidRPr="00D77335">
        <w:rPr>
          <w:rFonts w:ascii="Times" w:hAnsi="Times" w:cs="Times"/>
        </w:rPr>
        <w:t xml:space="preserve"> experiments were conducted in conjunction with </w:t>
      </w:r>
      <w:r w:rsidR="0089400E" w:rsidRPr="00D77335">
        <w:rPr>
          <w:rFonts w:ascii="Times" w:hAnsi="Times" w:cs="Times"/>
        </w:rPr>
        <w:t>anodic stripping voltammetry (</w:t>
      </w:r>
      <w:r w:rsidR="00AF1844" w:rsidRPr="00D77335">
        <w:rPr>
          <w:rFonts w:ascii="Times" w:hAnsi="Times" w:cs="Times"/>
        </w:rPr>
        <w:t>ASV</w:t>
      </w:r>
      <w:r w:rsidR="005F0DA1" w:rsidRPr="00D77335">
        <w:rPr>
          <w:rFonts w:ascii="Times" w:hAnsi="Times" w:cs="Times"/>
        </w:rPr>
        <w:t>) used as the</w:t>
      </w:r>
      <w:r w:rsidR="00D7570E" w:rsidRPr="00D77335">
        <w:rPr>
          <w:rFonts w:ascii="Times" w:hAnsi="Times" w:cs="Times"/>
        </w:rPr>
        <w:t xml:space="preserve"> benchmark technique for portable arsenic speciation</w:t>
      </w:r>
      <w:r w:rsidR="002211E5" w:rsidRPr="00D77335">
        <w:rPr>
          <w:rFonts w:ascii="Times" w:hAnsi="Times" w:cs="Times"/>
        </w:rPr>
        <w:t>,</w:t>
      </w:r>
      <w:r w:rsidR="00AF1844" w:rsidRPr="00D77335">
        <w:rPr>
          <w:rFonts w:ascii="Times" w:hAnsi="Times" w:cs="Times"/>
        </w:rPr>
        <w:t xml:space="preserve"> to validate the</w:t>
      </w:r>
      <w:r w:rsidR="002211E5" w:rsidRPr="00D77335">
        <w:rPr>
          <w:rFonts w:ascii="Times" w:hAnsi="Times" w:cs="Times"/>
        </w:rPr>
        <w:t xml:space="preserve"> results of speciation </w:t>
      </w:r>
      <w:r w:rsidR="00905356" w:rsidRPr="00D77335">
        <w:rPr>
          <w:rFonts w:ascii="Times" w:hAnsi="Times" w:cs="Times"/>
        </w:rPr>
        <w:t>(</w:t>
      </w:r>
      <w:r w:rsidR="00905356" w:rsidRPr="00D77335">
        <w:rPr>
          <w:rFonts w:ascii="Times" w:hAnsi="Times" w:cs="Times"/>
        </w:rPr>
        <w:fldChar w:fldCharType="begin"/>
      </w:r>
      <w:r w:rsidR="00905356" w:rsidRPr="00D77335">
        <w:rPr>
          <w:rFonts w:ascii="Times" w:hAnsi="Times" w:cs="Times"/>
        </w:rPr>
        <w:instrText xml:space="preserve"> REF _Ref534200234 \h </w:instrText>
      </w:r>
      <w:r w:rsidR="00635258" w:rsidRPr="00D77335">
        <w:rPr>
          <w:rFonts w:ascii="Times" w:hAnsi="Times" w:cs="Times"/>
        </w:rPr>
        <w:instrText xml:space="preserve"> \* MERGEFORMAT </w:instrText>
      </w:r>
      <w:r w:rsidR="00905356" w:rsidRPr="00D77335">
        <w:rPr>
          <w:rFonts w:ascii="Times" w:hAnsi="Times" w:cs="Times"/>
        </w:rPr>
      </w:r>
      <w:r w:rsidR="00905356" w:rsidRPr="00D77335">
        <w:rPr>
          <w:rFonts w:ascii="Times" w:hAnsi="Times" w:cs="Times"/>
        </w:rPr>
        <w:fldChar w:fldCharType="separate"/>
      </w:r>
      <w:r w:rsidR="00B44BB7" w:rsidRPr="00D77335">
        <w:rPr>
          <w:rFonts w:ascii="Times" w:hAnsi="Times" w:cs="Times"/>
        </w:rPr>
        <w:t xml:space="preserve">Figure </w:t>
      </w:r>
      <w:r w:rsidR="00B44BB7" w:rsidRPr="00D77335">
        <w:rPr>
          <w:rFonts w:ascii="Times" w:hAnsi="Times" w:cs="Times"/>
          <w:noProof/>
        </w:rPr>
        <w:t>1</w:t>
      </w:r>
      <w:r w:rsidR="00905356" w:rsidRPr="00D77335">
        <w:rPr>
          <w:rFonts w:ascii="Times" w:hAnsi="Times" w:cs="Times"/>
        </w:rPr>
        <w:fldChar w:fldCharType="end"/>
      </w:r>
      <w:r w:rsidR="00905356" w:rsidRPr="00D77335">
        <w:rPr>
          <w:rFonts w:ascii="Times" w:hAnsi="Times" w:cs="Times"/>
        </w:rPr>
        <w:t>)</w:t>
      </w:r>
      <w:r w:rsidR="005543D1" w:rsidRPr="00D77335">
        <w:rPr>
          <w:rFonts w:ascii="Times" w:hAnsi="Times" w:cs="Times"/>
        </w:rPr>
        <w:t>.</w:t>
      </w:r>
    </w:p>
    <w:p w14:paraId="2C9CCF89" w14:textId="77777777" w:rsidR="008B702C" w:rsidRPr="003A6735" w:rsidRDefault="008B702C" w:rsidP="006A2843">
      <w:pPr>
        <w:spacing w:line="360" w:lineRule="auto"/>
        <w:jc w:val="center"/>
        <w:rPr>
          <w:rFonts w:ascii="Times" w:hAnsi="Times" w:cs="Times"/>
        </w:rPr>
      </w:pPr>
      <w:r>
        <w:rPr>
          <w:rFonts w:ascii="Times" w:hAnsi="Times" w:cs="Times"/>
          <w:noProof/>
        </w:rPr>
        <w:drawing>
          <wp:inline distT="0" distB="0" distL="0" distR="0" wp14:anchorId="2606A895" wp14:editId="248F7688">
            <wp:extent cx="4999158" cy="3116580"/>
            <wp:effectExtent l="0" t="0" r="0" b="7620"/>
            <wp:docPr id="1" name="2018-10-21 ImpAs concept schematic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8-10-21 ImpAs concept schematic HORIZONTAL.png"/>
                    <pic:cNvPicPr/>
                  </pic:nvPicPr>
                  <pic:blipFill>
                    <a:blip r:embed="rId11" r:link="rId12">
                      <a:extLst>
                        <a:ext uri="{28A0092B-C50C-407E-A947-70E740481C1C}">
                          <a14:useLocalDpi xmlns:a14="http://schemas.microsoft.com/office/drawing/2010/main" val="0"/>
                        </a:ext>
                      </a:extLst>
                    </a:blip>
                    <a:stretch>
                      <a:fillRect/>
                    </a:stretch>
                  </pic:blipFill>
                  <pic:spPr>
                    <a:xfrm>
                      <a:off x="0" y="0"/>
                      <a:ext cx="5024974" cy="3132674"/>
                    </a:xfrm>
                    <a:prstGeom prst="rect">
                      <a:avLst/>
                    </a:prstGeom>
                  </pic:spPr>
                </pic:pic>
              </a:graphicData>
            </a:graphic>
          </wp:inline>
        </w:drawing>
      </w:r>
    </w:p>
    <w:p w14:paraId="7D9E8F3B" w14:textId="5A92BCF8" w:rsidR="00B952FB" w:rsidRPr="00D77335" w:rsidRDefault="008B702C" w:rsidP="006A2843">
      <w:pPr>
        <w:pStyle w:val="Caption"/>
        <w:spacing w:line="360" w:lineRule="auto"/>
        <w:rPr>
          <w:rFonts w:ascii="Times" w:hAnsi="Times" w:cs="Times"/>
        </w:rPr>
      </w:pPr>
      <w:bookmarkStart w:id="1" w:name="_Ref534200234"/>
      <w:r w:rsidRPr="008B702C">
        <w:rPr>
          <w:rFonts w:ascii="Times" w:hAnsi="Times" w:cs="Times"/>
        </w:rPr>
        <w:t xml:space="preserve">Figure </w:t>
      </w:r>
      <w:r w:rsidRPr="008B702C">
        <w:rPr>
          <w:rFonts w:ascii="Times" w:hAnsi="Times" w:cs="Times"/>
        </w:rPr>
        <w:fldChar w:fldCharType="begin"/>
      </w:r>
      <w:r w:rsidRPr="008B702C">
        <w:rPr>
          <w:rFonts w:ascii="Times" w:hAnsi="Times" w:cs="Times"/>
        </w:rPr>
        <w:instrText xml:space="preserve"> SEQ Figure \* ARABIC </w:instrText>
      </w:r>
      <w:r w:rsidRPr="008B702C">
        <w:rPr>
          <w:rFonts w:ascii="Times" w:hAnsi="Times" w:cs="Times"/>
        </w:rPr>
        <w:fldChar w:fldCharType="separate"/>
      </w:r>
      <w:r w:rsidRPr="008B702C">
        <w:rPr>
          <w:rFonts w:ascii="Times" w:hAnsi="Times" w:cs="Times"/>
          <w:noProof/>
        </w:rPr>
        <w:t>1</w:t>
      </w:r>
      <w:r w:rsidRPr="008B702C">
        <w:rPr>
          <w:rFonts w:ascii="Times" w:hAnsi="Times" w:cs="Times"/>
        </w:rPr>
        <w:fldChar w:fldCharType="end"/>
      </w:r>
      <w:bookmarkEnd w:id="1"/>
      <w:r w:rsidRPr="008B702C">
        <w:rPr>
          <w:rFonts w:ascii="Times" w:hAnsi="Times" w:cs="Times"/>
        </w:rPr>
        <w:t xml:space="preserve">: Concept schematic for arsenic speciation as performed by the two methods used in this study. As(III) is represented in red, and </w:t>
      </w:r>
      <w:proofErr w:type="gramStart"/>
      <w:r w:rsidRPr="008B702C">
        <w:rPr>
          <w:rFonts w:ascii="Times" w:hAnsi="Times" w:cs="Times"/>
        </w:rPr>
        <w:t>As</w:t>
      </w:r>
      <w:proofErr w:type="gramEnd"/>
      <w:r w:rsidRPr="008B702C">
        <w:rPr>
          <w:rFonts w:ascii="Times" w:hAnsi="Times" w:cs="Times"/>
        </w:rPr>
        <w:t xml:space="preserve">(V) in green. Blue arrows denote determination of total As, whilst red arrows denote determination of </w:t>
      </w:r>
      <w:proofErr w:type="gramStart"/>
      <w:r w:rsidRPr="008B702C">
        <w:rPr>
          <w:rFonts w:ascii="Times" w:hAnsi="Times" w:cs="Times"/>
        </w:rPr>
        <w:t>As</w:t>
      </w:r>
      <w:proofErr w:type="gramEnd"/>
      <w:r w:rsidRPr="008B702C">
        <w:rPr>
          <w:rFonts w:ascii="Times" w:hAnsi="Times" w:cs="Times"/>
        </w:rPr>
        <w:t xml:space="preserve">(III). Speciation is reported as the percentage of total </w:t>
      </w:r>
      <w:proofErr w:type="gramStart"/>
      <w:r w:rsidRPr="008B702C">
        <w:rPr>
          <w:rFonts w:ascii="Times" w:hAnsi="Times" w:cs="Times"/>
        </w:rPr>
        <w:t>As</w:t>
      </w:r>
      <w:proofErr w:type="gramEnd"/>
      <w:r w:rsidRPr="008B702C">
        <w:rPr>
          <w:rFonts w:ascii="Times" w:hAnsi="Times" w:cs="Times"/>
        </w:rPr>
        <w:t xml:space="preserve"> which is As(III). </w:t>
      </w:r>
      <w:r w:rsidR="00B952FB" w:rsidRPr="00D77335">
        <w:rPr>
          <w:rFonts w:ascii="Times" w:hAnsi="Times" w:cs="Times"/>
        </w:rPr>
        <w:br w:type="page"/>
      </w:r>
    </w:p>
    <w:p w14:paraId="64204354" w14:textId="77777777" w:rsidR="00B03341" w:rsidRPr="00D77335" w:rsidRDefault="00B03341" w:rsidP="006A2843">
      <w:pPr>
        <w:pStyle w:val="Heading1"/>
        <w:spacing w:line="360" w:lineRule="auto"/>
        <w:rPr>
          <w:rFonts w:ascii="Times" w:hAnsi="Times" w:cs="Times"/>
          <w:color w:val="auto"/>
        </w:rPr>
      </w:pPr>
      <w:r w:rsidRPr="00D77335">
        <w:rPr>
          <w:rFonts w:ascii="Times" w:hAnsi="Times" w:cs="Times"/>
          <w:color w:val="auto"/>
        </w:rPr>
        <w:lastRenderedPageBreak/>
        <w:t>Experimental</w:t>
      </w:r>
    </w:p>
    <w:p w14:paraId="44C3DE35" w14:textId="77777777" w:rsidR="00B03341" w:rsidRPr="00D77335" w:rsidRDefault="00B03341" w:rsidP="006A2843">
      <w:pPr>
        <w:spacing w:line="360" w:lineRule="auto"/>
        <w:rPr>
          <w:rFonts w:ascii="Times" w:hAnsi="Times" w:cs="Times"/>
        </w:rPr>
      </w:pPr>
    </w:p>
    <w:p w14:paraId="2930784A" w14:textId="77777777" w:rsidR="00B03341" w:rsidRPr="00D77335" w:rsidRDefault="00B03341" w:rsidP="006A2843">
      <w:pPr>
        <w:pStyle w:val="Heading2"/>
        <w:spacing w:line="360" w:lineRule="auto"/>
        <w:rPr>
          <w:rFonts w:ascii="Times" w:hAnsi="Times" w:cs="Times"/>
          <w:color w:val="auto"/>
        </w:rPr>
      </w:pPr>
      <w:r w:rsidRPr="00D77335">
        <w:rPr>
          <w:rFonts w:ascii="Times" w:hAnsi="Times" w:cs="Times"/>
          <w:color w:val="auto"/>
        </w:rPr>
        <w:t>Materials and Reagents</w:t>
      </w:r>
    </w:p>
    <w:p w14:paraId="43836AFA" w14:textId="77777777" w:rsidR="00B03341" w:rsidRPr="00D77335" w:rsidRDefault="00B03341" w:rsidP="006A2843">
      <w:pPr>
        <w:spacing w:line="360" w:lineRule="auto"/>
        <w:rPr>
          <w:rFonts w:ascii="Times" w:hAnsi="Times" w:cs="Times"/>
        </w:rPr>
      </w:pPr>
    </w:p>
    <w:p w14:paraId="23B91A33" w14:textId="6AF3D4B6" w:rsidR="00420FE1" w:rsidRPr="00D77335" w:rsidRDefault="00426665" w:rsidP="006A2843">
      <w:pPr>
        <w:spacing w:line="360" w:lineRule="auto"/>
        <w:rPr>
          <w:rFonts w:ascii="Times" w:hAnsi="Times" w:cs="Times"/>
        </w:rPr>
      </w:pPr>
      <w:r w:rsidRPr="00D77335">
        <w:rPr>
          <w:rFonts w:ascii="Times" w:hAnsi="Times" w:cs="Times"/>
        </w:rPr>
        <w:t>All chemicals used were reagent or analytical grade</w:t>
      </w:r>
      <w:r w:rsidR="00455D05" w:rsidRPr="00D77335">
        <w:rPr>
          <w:rFonts w:ascii="Times" w:hAnsi="Times" w:cs="Times"/>
        </w:rPr>
        <w:t xml:space="preserve"> (SI Table S1)</w:t>
      </w:r>
      <w:r w:rsidRPr="00D77335">
        <w:rPr>
          <w:rFonts w:ascii="Times" w:hAnsi="Times" w:cs="Times"/>
        </w:rPr>
        <w:t xml:space="preserve">. </w:t>
      </w:r>
      <w:r w:rsidR="006B379B" w:rsidRPr="00D77335">
        <w:rPr>
          <w:rFonts w:ascii="Times" w:hAnsi="Times" w:cs="Times"/>
        </w:rPr>
        <w:t>S</w:t>
      </w:r>
      <w:r w:rsidR="00BC6FC7" w:rsidRPr="00D77335">
        <w:rPr>
          <w:rFonts w:ascii="Times" w:hAnsi="Times" w:cs="Times"/>
        </w:rPr>
        <w:t>t</w:t>
      </w:r>
      <w:r w:rsidR="00F22AD8" w:rsidRPr="00D77335">
        <w:rPr>
          <w:rFonts w:ascii="Times" w:hAnsi="Times" w:cs="Times"/>
        </w:rPr>
        <w:t>ock</w:t>
      </w:r>
      <w:r w:rsidR="00BC6FC7" w:rsidRPr="00D77335">
        <w:rPr>
          <w:rFonts w:ascii="Times" w:hAnsi="Times" w:cs="Times"/>
        </w:rPr>
        <w:t xml:space="preserve"> solutions</w:t>
      </w:r>
      <w:r w:rsidR="00252C29" w:rsidRPr="00D77335">
        <w:rPr>
          <w:rFonts w:ascii="Times" w:hAnsi="Times" w:cs="Times"/>
        </w:rPr>
        <w:t xml:space="preserve"> (1000 mg L</w:t>
      </w:r>
      <w:r w:rsidR="00252C29" w:rsidRPr="00D77335">
        <w:rPr>
          <w:rFonts w:ascii="Times" w:hAnsi="Times" w:cs="Times"/>
          <w:vertAlign w:val="superscript"/>
        </w:rPr>
        <w:t>-1</w:t>
      </w:r>
      <w:r w:rsidR="00143E9F" w:rsidRPr="00D77335">
        <w:rPr>
          <w:rFonts w:ascii="Times" w:hAnsi="Times" w:cs="Times"/>
        </w:rPr>
        <w:t xml:space="preserve">, 13.3 </w:t>
      </w:r>
      <w:proofErr w:type="spellStart"/>
      <w:r w:rsidR="00143E9F" w:rsidRPr="00D77335">
        <w:rPr>
          <w:rFonts w:ascii="Times" w:hAnsi="Times" w:cs="Times"/>
        </w:rPr>
        <w:t>mM</w:t>
      </w:r>
      <w:proofErr w:type="spellEnd"/>
      <w:r w:rsidR="00252C29" w:rsidRPr="00D77335">
        <w:rPr>
          <w:rFonts w:ascii="Times" w:hAnsi="Times" w:cs="Times"/>
        </w:rPr>
        <w:t>)</w:t>
      </w:r>
      <w:r w:rsidR="00BC6FC7" w:rsidRPr="00D77335">
        <w:rPr>
          <w:rFonts w:ascii="Times" w:hAnsi="Times" w:cs="Times"/>
        </w:rPr>
        <w:t xml:space="preserve"> of </w:t>
      </w:r>
      <w:proofErr w:type="gramStart"/>
      <w:r w:rsidR="00BC6FC7" w:rsidRPr="00D77335">
        <w:rPr>
          <w:rFonts w:ascii="Times" w:hAnsi="Times" w:cs="Times"/>
        </w:rPr>
        <w:t>As</w:t>
      </w:r>
      <w:proofErr w:type="gramEnd"/>
      <w:r w:rsidR="00BC6FC7" w:rsidRPr="00D77335">
        <w:rPr>
          <w:rFonts w:ascii="Times" w:hAnsi="Times" w:cs="Times"/>
        </w:rPr>
        <w:t>(V) and As(III) were prepared from Na</w:t>
      </w:r>
      <w:r w:rsidR="00BC6FC7" w:rsidRPr="00D77335">
        <w:rPr>
          <w:rFonts w:ascii="Times" w:hAnsi="Times" w:cs="Times"/>
          <w:vertAlign w:val="subscript"/>
        </w:rPr>
        <w:t>2</w:t>
      </w:r>
      <w:r w:rsidR="00BC6FC7" w:rsidRPr="00D77335">
        <w:rPr>
          <w:rFonts w:ascii="Times" w:hAnsi="Times" w:cs="Times"/>
        </w:rPr>
        <w:t>HAsO</w:t>
      </w:r>
      <w:r w:rsidR="00BC6FC7" w:rsidRPr="00D77335">
        <w:rPr>
          <w:rFonts w:ascii="Times" w:hAnsi="Times" w:cs="Times"/>
          <w:vertAlign w:val="subscript"/>
        </w:rPr>
        <w:t>4</w:t>
      </w:r>
      <w:r w:rsidR="00BC6FC7" w:rsidRPr="00D77335">
        <w:rPr>
          <w:rFonts w:ascii="Times" w:hAnsi="Times" w:cs="Times"/>
        </w:rPr>
        <w:t>·7H</w:t>
      </w:r>
      <w:r w:rsidR="00BC6FC7" w:rsidRPr="00D77335">
        <w:rPr>
          <w:rFonts w:ascii="Times" w:hAnsi="Times" w:cs="Times"/>
          <w:vertAlign w:val="subscript"/>
        </w:rPr>
        <w:t>2</w:t>
      </w:r>
      <w:r w:rsidR="00BC6FC7" w:rsidRPr="00D77335">
        <w:rPr>
          <w:rFonts w:ascii="Times" w:hAnsi="Times" w:cs="Times"/>
        </w:rPr>
        <w:t>O and As</w:t>
      </w:r>
      <w:r w:rsidR="00BC6FC7" w:rsidRPr="00D77335">
        <w:rPr>
          <w:rFonts w:ascii="Times" w:hAnsi="Times" w:cs="Times"/>
          <w:vertAlign w:val="subscript"/>
        </w:rPr>
        <w:t>2</w:t>
      </w:r>
      <w:r w:rsidR="00BC6FC7" w:rsidRPr="00D77335">
        <w:rPr>
          <w:rFonts w:ascii="Times" w:hAnsi="Times" w:cs="Times"/>
        </w:rPr>
        <w:t>O</w:t>
      </w:r>
      <w:r w:rsidR="00BC6FC7" w:rsidRPr="00D77335">
        <w:rPr>
          <w:rFonts w:ascii="Times" w:hAnsi="Times" w:cs="Times"/>
          <w:vertAlign w:val="subscript"/>
        </w:rPr>
        <w:t>3</w:t>
      </w:r>
      <w:r w:rsidR="00806955" w:rsidRPr="00D77335">
        <w:rPr>
          <w:rFonts w:ascii="Times" w:hAnsi="Times" w:cs="Times"/>
        </w:rPr>
        <w:t xml:space="preserve"> </w:t>
      </w:r>
      <w:r w:rsidR="00BC6FC7" w:rsidRPr="00D77335">
        <w:rPr>
          <w:rFonts w:ascii="Times" w:hAnsi="Times" w:cs="Times"/>
        </w:rPr>
        <w:t>respectively.</w:t>
      </w:r>
      <w:r w:rsidR="00F22AD8" w:rsidRPr="00D77335">
        <w:rPr>
          <w:rFonts w:ascii="Times" w:hAnsi="Times" w:cs="Times"/>
        </w:rPr>
        <w:t xml:space="preserve"> Stock solutions were calibrated against a standard</w:t>
      </w:r>
      <w:r w:rsidR="00353724" w:rsidRPr="00D77335">
        <w:rPr>
          <w:rFonts w:ascii="Times" w:hAnsi="Times" w:cs="Times"/>
        </w:rPr>
        <w:t xml:space="preserve"> solution of arsenic</w:t>
      </w:r>
      <w:r w:rsidR="00F22AD8" w:rsidRPr="00D77335">
        <w:rPr>
          <w:rFonts w:ascii="Times" w:hAnsi="Times" w:cs="Times"/>
        </w:rPr>
        <w:t xml:space="preserve"> (</w:t>
      </w:r>
      <w:r w:rsidR="0021793D" w:rsidRPr="00D77335">
        <w:rPr>
          <w:rFonts w:ascii="Times" w:hAnsi="Times" w:cs="Times"/>
        </w:rPr>
        <w:t xml:space="preserve">Fluka, </w:t>
      </w:r>
      <w:r w:rsidR="00F22AD8" w:rsidRPr="00D77335">
        <w:rPr>
          <w:rFonts w:ascii="Times" w:hAnsi="Times" w:cs="Times"/>
        </w:rPr>
        <w:t>1000 ± 4 mg L</w:t>
      </w:r>
      <w:r w:rsidR="00F22AD8" w:rsidRPr="00D77335">
        <w:rPr>
          <w:rFonts w:ascii="Times" w:hAnsi="Times" w:cs="Times"/>
          <w:vertAlign w:val="superscript"/>
        </w:rPr>
        <w:t>-1</w:t>
      </w:r>
      <w:r w:rsidR="0089400E" w:rsidRPr="00D77335">
        <w:rPr>
          <w:rFonts w:ascii="Times" w:hAnsi="Times" w:cs="Times"/>
        </w:rPr>
        <w:t xml:space="preserve">, </w:t>
      </w:r>
      <w:proofErr w:type="spellStart"/>
      <w:r w:rsidR="0089400E" w:rsidRPr="00D77335">
        <w:rPr>
          <w:rFonts w:ascii="Times" w:hAnsi="Times" w:cs="Times"/>
        </w:rPr>
        <w:t>traceCERT</w:t>
      </w:r>
      <w:proofErr w:type="spellEnd"/>
      <w:r w:rsidR="00F22AD8" w:rsidRPr="00D77335">
        <w:rPr>
          <w:rFonts w:ascii="Times" w:hAnsi="Times" w:cs="Times"/>
        </w:rPr>
        <w:t>)</w:t>
      </w:r>
      <w:r w:rsidR="009B738B" w:rsidRPr="00D77335">
        <w:rPr>
          <w:rFonts w:ascii="Times" w:hAnsi="Times" w:cs="Times"/>
        </w:rPr>
        <w:t xml:space="preserve"> and kept </w:t>
      </w:r>
      <w:r w:rsidR="009E733D" w:rsidRPr="00D77335">
        <w:rPr>
          <w:rFonts w:ascii="Times" w:hAnsi="Times" w:cs="Times"/>
        </w:rPr>
        <w:t>refrigerated</w:t>
      </w:r>
      <w:r w:rsidR="009B738B" w:rsidRPr="00D77335">
        <w:rPr>
          <w:rFonts w:ascii="Times" w:hAnsi="Times" w:cs="Times"/>
        </w:rPr>
        <w:t>. As(III) solutions were contained within opaque containers to prevent photooxidation</w:t>
      </w:r>
      <w:r w:rsidR="00F22AD8" w:rsidRPr="00D77335">
        <w:rPr>
          <w:rFonts w:ascii="Times" w:hAnsi="Times" w:cs="Times"/>
        </w:rPr>
        <w:t>.</w:t>
      </w:r>
      <w:r w:rsidR="00D424C4" w:rsidRPr="00D77335">
        <w:rPr>
          <w:rFonts w:ascii="Times" w:hAnsi="Times" w:cs="Times"/>
        </w:rPr>
        <w:t xml:space="preserve"> </w:t>
      </w:r>
      <w:bookmarkStart w:id="2" w:name="_Hlk28094997"/>
      <w:r w:rsidR="00D424C4" w:rsidRPr="00D77335">
        <w:rPr>
          <w:rFonts w:ascii="Times" w:hAnsi="Times" w:cs="Times"/>
        </w:rPr>
        <w:t>Stock solutions of</w:t>
      </w:r>
      <w:r w:rsidR="00161DEA" w:rsidRPr="00D77335">
        <w:rPr>
          <w:rFonts w:ascii="Times" w:hAnsi="Times" w:cs="Times"/>
        </w:rPr>
        <w:t xml:space="preserve"> </w:t>
      </w:r>
      <w:r w:rsidR="005205D2" w:rsidRPr="00D77335">
        <w:rPr>
          <w:rFonts w:ascii="Times" w:hAnsi="Times" w:cs="Times"/>
        </w:rPr>
        <w:t xml:space="preserve">24 </w:t>
      </w:r>
      <w:proofErr w:type="spellStart"/>
      <w:r w:rsidR="005205D2" w:rsidRPr="00D77335">
        <w:rPr>
          <w:rFonts w:ascii="Times" w:hAnsi="Times" w:cs="Times"/>
        </w:rPr>
        <w:t>mM</w:t>
      </w:r>
      <w:proofErr w:type="spellEnd"/>
      <w:r w:rsidR="005205D2" w:rsidRPr="00D77335">
        <w:rPr>
          <w:rFonts w:ascii="Times" w:hAnsi="Times" w:cs="Times"/>
        </w:rPr>
        <w:t xml:space="preserve"> aqueous hydrazine </w:t>
      </w:r>
      <w:bookmarkEnd w:id="2"/>
      <w:r w:rsidR="0021793D" w:rsidRPr="00D77335">
        <w:rPr>
          <w:rFonts w:ascii="Times" w:hAnsi="Times" w:cs="Times"/>
        </w:rPr>
        <w:t>were prepared from</w:t>
      </w:r>
      <w:r w:rsidR="005205D2" w:rsidRPr="00D77335">
        <w:rPr>
          <w:rFonts w:ascii="Times" w:hAnsi="Times" w:cs="Times"/>
        </w:rPr>
        <w:t xml:space="preserve"> </w:t>
      </w:r>
      <w:r w:rsidR="00A97613" w:rsidRPr="00D77335">
        <w:rPr>
          <w:rFonts w:ascii="Times" w:hAnsi="Times" w:cs="Times"/>
        </w:rPr>
        <w:t>hydrazine</w:t>
      </w:r>
      <w:r w:rsidR="0021793D" w:rsidRPr="00D77335">
        <w:rPr>
          <w:rFonts w:ascii="Times" w:hAnsi="Times" w:cs="Times"/>
        </w:rPr>
        <w:t xml:space="preserve"> hydrate</w:t>
      </w:r>
      <w:r w:rsidR="007E5130" w:rsidRPr="00D77335">
        <w:rPr>
          <w:rFonts w:ascii="Times" w:hAnsi="Times" w:cs="Times"/>
        </w:rPr>
        <w:t xml:space="preserve"> </w:t>
      </w:r>
      <w:r w:rsidR="005205D2" w:rsidRPr="00D77335">
        <w:rPr>
          <w:rFonts w:ascii="Times" w:hAnsi="Times" w:cs="Times"/>
        </w:rPr>
        <w:t xml:space="preserve">or hydrazinium sulphate salt. </w:t>
      </w:r>
      <w:r w:rsidR="0089400E" w:rsidRPr="00D77335">
        <w:rPr>
          <w:rFonts w:ascii="Times" w:hAnsi="Times" w:cs="Times"/>
        </w:rPr>
        <w:t xml:space="preserve">Stock solutions of </w:t>
      </w:r>
      <w:r w:rsidR="009C3AF8" w:rsidRPr="00D77335">
        <w:rPr>
          <w:rFonts w:ascii="Times" w:hAnsi="Times" w:cs="Times"/>
        </w:rPr>
        <w:t xml:space="preserve">0.5 M </w:t>
      </w:r>
      <w:r w:rsidR="00AB64DA" w:rsidRPr="00D77335">
        <w:rPr>
          <w:rFonts w:ascii="Times" w:hAnsi="Times" w:cs="Times"/>
        </w:rPr>
        <w:t>ethylenediaminetetraacetic acid (</w:t>
      </w:r>
      <w:r w:rsidR="00DF72AC" w:rsidRPr="00D77335">
        <w:rPr>
          <w:rFonts w:ascii="Times" w:hAnsi="Times" w:cs="Times"/>
        </w:rPr>
        <w:t>EDTA</w:t>
      </w:r>
      <w:r w:rsidR="00AB64DA" w:rsidRPr="00D77335">
        <w:rPr>
          <w:rFonts w:ascii="Times" w:hAnsi="Times" w:cs="Times"/>
        </w:rPr>
        <w:t>)</w:t>
      </w:r>
      <w:r w:rsidR="00DF72AC" w:rsidRPr="00D77335">
        <w:rPr>
          <w:rFonts w:ascii="Times" w:hAnsi="Times" w:cs="Times"/>
        </w:rPr>
        <w:t xml:space="preserve"> were</w:t>
      </w:r>
      <w:r w:rsidR="009C3AF8" w:rsidRPr="00D77335">
        <w:rPr>
          <w:rFonts w:ascii="Times" w:hAnsi="Times" w:cs="Times"/>
        </w:rPr>
        <w:t xml:space="preserve"> prepared from EDTA </w:t>
      </w:r>
      <w:proofErr w:type="spellStart"/>
      <w:r w:rsidR="009C3AF8" w:rsidRPr="00D77335">
        <w:rPr>
          <w:rFonts w:ascii="Times" w:hAnsi="Times" w:cs="Times"/>
        </w:rPr>
        <w:t>tetrasodium</w:t>
      </w:r>
      <w:proofErr w:type="spellEnd"/>
      <w:r w:rsidR="009C3AF8" w:rsidRPr="00D77335">
        <w:rPr>
          <w:rFonts w:ascii="Times" w:hAnsi="Times" w:cs="Times"/>
        </w:rPr>
        <w:t xml:space="preserve"> salt, acidified to pH 8. </w:t>
      </w:r>
      <w:r w:rsidR="005205D2" w:rsidRPr="00D77335">
        <w:rPr>
          <w:rFonts w:ascii="Times" w:hAnsi="Times" w:cs="Times"/>
        </w:rPr>
        <w:t xml:space="preserve">A </w:t>
      </w:r>
      <w:r w:rsidR="00F823B4" w:rsidRPr="00D77335">
        <w:rPr>
          <w:rFonts w:ascii="Times" w:hAnsi="Times" w:cs="Times"/>
        </w:rPr>
        <w:t xml:space="preserve">stock solution of </w:t>
      </w:r>
      <w:r w:rsidR="0089400E" w:rsidRPr="00D77335">
        <w:rPr>
          <w:rFonts w:ascii="Times" w:hAnsi="Times" w:cs="Times"/>
        </w:rPr>
        <w:t xml:space="preserve">60 </w:t>
      </w:r>
      <w:proofErr w:type="spellStart"/>
      <w:r w:rsidR="0089400E" w:rsidRPr="00D77335">
        <w:rPr>
          <w:rFonts w:ascii="Times" w:hAnsi="Times" w:cs="Times"/>
        </w:rPr>
        <w:t>mM</w:t>
      </w:r>
      <w:proofErr w:type="spellEnd"/>
      <w:r w:rsidR="0089400E" w:rsidRPr="00D77335">
        <w:rPr>
          <w:rFonts w:ascii="Times" w:hAnsi="Times" w:cs="Times"/>
        </w:rPr>
        <w:t xml:space="preserve"> </w:t>
      </w:r>
      <w:r w:rsidR="00F823B4" w:rsidRPr="00D77335">
        <w:rPr>
          <w:rFonts w:ascii="Times" w:hAnsi="Times" w:cs="Times"/>
        </w:rPr>
        <w:t>Fe(II)</w:t>
      </w:r>
      <w:r w:rsidR="005205D2" w:rsidRPr="00D77335">
        <w:rPr>
          <w:rFonts w:ascii="Times" w:hAnsi="Times" w:cs="Times"/>
        </w:rPr>
        <w:t xml:space="preserve"> </w:t>
      </w:r>
      <w:r w:rsidR="00D3374F" w:rsidRPr="00D77335">
        <w:rPr>
          <w:rFonts w:ascii="Times" w:hAnsi="Times" w:cs="Times"/>
        </w:rPr>
        <w:t xml:space="preserve">(pH 2.1) </w:t>
      </w:r>
      <w:r w:rsidR="005205D2" w:rsidRPr="00D77335">
        <w:rPr>
          <w:rFonts w:ascii="Times" w:hAnsi="Times" w:cs="Times"/>
        </w:rPr>
        <w:t>was prepared from FeSO</w:t>
      </w:r>
      <w:r w:rsidR="005205D2" w:rsidRPr="00D77335">
        <w:rPr>
          <w:rFonts w:ascii="Times" w:hAnsi="Times" w:cs="Times"/>
          <w:vertAlign w:val="subscript"/>
        </w:rPr>
        <w:t>4</w:t>
      </w:r>
      <w:r w:rsidR="005205D2" w:rsidRPr="00D77335">
        <w:rPr>
          <w:rFonts w:ascii="Times" w:hAnsi="Times" w:cs="Times"/>
        </w:rPr>
        <w:t>·7H</w:t>
      </w:r>
      <w:r w:rsidR="005205D2" w:rsidRPr="00D77335">
        <w:rPr>
          <w:rFonts w:ascii="Times" w:hAnsi="Times" w:cs="Times"/>
          <w:vertAlign w:val="subscript"/>
        </w:rPr>
        <w:t>2</w:t>
      </w:r>
      <w:r w:rsidR="002B65AA" w:rsidRPr="00D77335">
        <w:rPr>
          <w:rFonts w:ascii="Times" w:hAnsi="Times" w:cs="Times"/>
        </w:rPr>
        <w:t>O</w:t>
      </w:r>
      <w:r w:rsidR="005205D2" w:rsidRPr="00D77335">
        <w:rPr>
          <w:rFonts w:ascii="Times" w:hAnsi="Times" w:cs="Times"/>
        </w:rPr>
        <w:t xml:space="preserve">. </w:t>
      </w:r>
      <w:r w:rsidR="00F823B4" w:rsidRPr="00D77335">
        <w:rPr>
          <w:rFonts w:ascii="Times" w:hAnsi="Times" w:cs="Times"/>
        </w:rPr>
        <w:t>A stock solution of</w:t>
      </w:r>
      <w:r w:rsidR="0089400E" w:rsidRPr="00D77335">
        <w:rPr>
          <w:rFonts w:ascii="Times" w:hAnsi="Times" w:cs="Times"/>
        </w:rPr>
        <w:t xml:space="preserve"> 10 </w:t>
      </w:r>
      <w:proofErr w:type="spellStart"/>
      <w:r w:rsidR="0089400E" w:rsidRPr="00D77335">
        <w:rPr>
          <w:rFonts w:ascii="Times" w:hAnsi="Times" w:cs="Times"/>
        </w:rPr>
        <w:t>mM</w:t>
      </w:r>
      <w:proofErr w:type="spellEnd"/>
      <w:r w:rsidR="00F823B4" w:rsidRPr="00D77335">
        <w:rPr>
          <w:rFonts w:ascii="Times" w:hAnsi="Times" w:cs="Times"/>
        </w:rPr>
        <w:t xml:space="preserve"> Mn(II) was prepared from</w:t>
      </w:r>
      <w:r w:rsidR="00C9717C" w:rsidRPr="00D77335">
        <w:rPr>
          <w:rFonts w:ascii="Times" w:hAnsi="Times" w:cs="Times"/>
        </w:rPr>
        <w:t xml:space="preserve"> MnCl</w:t>
      </w:r>
      <w:r w:rsidR="00C9717C" w:rsidRPr="00D77335">
        <w:rPr>
          <w:rFonts w:ascii="Times" w:hAnsi="Times" w:cs="Times"/>
          <w:vertAlign w:val="subscript"/>
        </w:rPr>
        <w:t>2</w:t>
      </w:r>
      <w:r w:rsidR="00C9717C" w:rsidRPr="00D77335">
        <w:rPr>
          <w:rFonts w:ascii="Times" w:hAnsi="Times" w:cs="Times"/>
        </w:rPr>
        <w:t>.4H</w:t>
      </w:r>
      <w:r w:rsidR="00C9717C" w:rsidRPr="00D77335">
        <w:rPr>
          <w:rFonts w:ascii="Times" w:hAnsi="Times" w:cs="Times"/>
          <w:vertAlign w:val="subscript"/>
        </w:rPr>
        <w:t>2</w:t>
      </w:r>
      <w:r w:rsidR="00C9717C" w:rsidRPr="00D77335">
        <w:rPr>
          <w:rFonts w:ascii="Times" w:hAnsi="Times" w:cs="Times"/>
        </w:rPr>
        <w:t>O</w:t>
      </w:r>
      <w:r w:rsidR="009C3AF8" w:rsidRPr="00D77335">
        <w:rPr>
          <w:rFonts w:ascii="Times" w:hAnsi="Times" w:cs="Times"/>
        </w:rPr>
        <w:t>.</w:t>
      </w:r>
      <w:r w:rsidR="00C13A99" w:rsidRPr="00D77335">
        <w:rPr>
          <w:rFonts w:ascii="Times" w:hAnsi="Times" w:cs="Times"/>
        </w:rPr>
        <w:t xml:space="preserve"> </w:t>
      </w:r>
      <w:r w:rsidR="0089400E" w:rsidRPr="00D77335">
        <w:rPr>
          <w:rFonts w:ascii="Times" w:hAnsi="Times" w:cs="Times"/>
        </w:rPr>
        <w:t xml:space="preserve">A solution of </w:t>
      </w:r>
      <w:r w:rsidR="00025FEA" w:rsidRPr="00D77335">
        <w:rPr>
          <w:rFonts w:ascii="Times" w:hAnsi="Times" w:cs="Times"/>
        </w:rPr>
        <w:t xml:space="preserve">10 </w:t>
      </w:r>
      <w:proofErr w:type="spellStart"/>
      <w:r w:rsidR="00025FEA" w:rsidRPr="00D77335">
        <w:rPr>
          <w:rFonts w:ascii="Times" w:hAnsi="Times" w:cs="Times"/>
        </w:rPr>
        <w:t>mM</w:t>
      </w:r>
      <w:proofErr w:type="spellEnd"/>
      <w:r w:rsidR="00025FEA" w:rsidRPr="00D77335">
        <w:rPr>
          <w:rFonts w:ascii="Times" w:hAnsi="Times" w:cs="Times"/>
        </w:rPr>
        <w:t xml:space="preserve"> </w:t>
      </w:r>
      <w:r w:rsidR="0089400E" w:rsidRPr="00D77335">
        <w:rPr>
          <w:rFonts w:ascii="Times" w:hAnsi="Times" w:cs="Times"/>
        </w:rPr>
        <w:t>4-(2-hydroxyethyl)-1-piperazineethanesulfonic acid (</w:t>
      </w:r>
      <w:r w:rsidR="00025FEA" w:rsidRPr="00D77335">
        <w:rPr>
          <w:rFonts w:ascii="Times" w:hAnsi="Times" w:cs="Times"/>
        </w:rPr>
        <w:t>HEPES</w:t>
      </w:r>
      <w:r w:rsidR="0089400E" w:rsidRPr="00D77335">
        <w:rPr>
          <w:rFonts w:ascii="Times" w:hAnsi="Times" w:cs="Times"/>
        </w:rPr>
        <w:t>)</w:t>
      </w:r>
      <w:r w:rsidR="00025FEA" w:rsidRPr="00D77335">
        <w:rPr>
          <w:rFonts w:ascii="Times" w:hAnsi="Times" w:cs="Times"/>
        </w:rPr>
        <w:t xml:space="preserve"> was p</w:t>
      </w:r>
      <w:r w:rsidR="00C207A2" w:rsidRPr="00D77335">
        <w:rPr>
          <w:rFonts w:ascii="Times" w:hAnsi="Times" w:cs="Times"/>
        </w:rPr>
        <w:t xml:space="preserve">repared </w:t>
      </w:r>
      <w:r w:rsidR="008F1C84" w:rsidRPr="00D77335">
        <w:rPr>
          <w:rFonts w:ascii="Times" w:hAnsi="Times" w:cs="Times"/>
        </w:rPr>
        <w:t>from</w:t>
      </w:r>
      <w:r w:rsidR="00232BFA" w:rsidRPr="00D77335">
        <w:rPr>
          <w:rFonts w:ascii="Times" w:hAnsi="Times" w:cs="Times"/>
        </w:rPr>
        <w:t xml:space="preserve"> HEPES free acid</w:t>
      </w:r>
      <w:r w:rsidR="007244C8" w:rsidRPr="00D77335">
        <w:rPr>
          <w:rFonts w:ascii="Times" w:hAnsi="Times" w:cs="Times"/>
        </w:rPr>
        <w:t xml:space="preserve"> </w:t>
      </w:r>
      <w:r w:rsidR="00C64B1D" w:rsidRPr="00D77335">
        <w:rPr>
          <w:rFonts w:ascii="Times" w:hAnsi="Times" w:cs="Times"/>
        </w:rPr>
        <w:t>and</w:t>
      </w:r>
      <w:r w:rsidR="00232BFA" w:rsidRPr="00D77335">
        <w:rPr>
          <w:rFonts w:ascii="Times" w:hAnsi="Times" w:cs="Times"/>
        </w:rPr>
        <w:t xml:space="preserve"> </w:t>
      </w:r>
      <w:r w:rsidR="00C207A2" w:rsidRPr="00D77335">
        <w:rPr>
          <w:rFonts w:ascii="Times" w:hAnsi="Times" w:cs="Times"/>
        </w:rPr>
        <w:t>adjusted to pH 7.44</w:t>
      </w:r>
      <w:r w:rsidR="00D83233" w:rsidRPr="00D77335">
        <w:rPr>
          <w:rFonts w:ascii="Times" w:hAnsi="Times" w:cs="Times"/>
        </w:rPr>
        <w:t xml:space="preserve"> with small volumes of 1 M NaOH</w:t>
      </w:r>
      <w:r w:rsidR="00C207A2" w:rsidRPr="00D77335">
        <w:rPr>
          <w:rFonts w:ascii="Times" w:hAnsi="Times" w:cs="Times"/>
        </w:rPr>
        <w:t>.</w:t>
      </w:r>
      <w:r w:rsidR="00B226CD" w:rsidRPr="00D77335">
        <w:rPr>
          <w:rFonts w:ascii="Times" w:hAnsi="Times" w:cs="Times"/>
        </w:rPr>
        <w:t xml:space="preserve"> </w:t>
      </w:r>
    </w:p>
    <w:p w14:paraId="0FE0448A" w14:textId="0E12CA32" w:rsidR="00DF72AC" w:rsidRDefault="007A4B73" w:rsidP="006A2843">
      <w:pPr>
        <w:spacing w:line="360" w:lineRule="auto"/>
        <w:rPr>
          <w:rFonts w:ascii="Times" w:hAnsi="Times" w:cs="Times"/>
        </w:rPr>
      </w:pPr>
      <w:r w:rsidRPr="00D77335">
        <w:rPr>
          <w:rFonts w:ascii="Times" w:hAnsi="Times" w:cs="Times"/>
        </w:rPr>
        <w:t>Synthetic groundwaters CW</w:t>
      </w:r>
      <w:r w:rsidR="00B415A3" w:rsidRPr="00D77335">
        <w:rPr>
          <w:rFonts w:ascii="Times" w:hAnsi="Times" w:cs="Times"/>
        </w:rPr>
        <w:t xml:space="preserve"> (</w:t>
      </w:r>
      <w:r w:rsidR="00850BAF" w:rsidRPr="00D77335">
        <w:rPr>
          <w:rFonts w:ascii="Times" w:hAnsi="Times" w:cs="Times"/>
        </w:rPr>
        <w:t>pH 7.42</w:t>
      </w:r>
      <w:r w:rsidR="00B415A3" w:rsidRPr="00D77335">
        <w:rPr>
          <w:rFonts w:ascii="Times" w:hAnsi="Times" w:cs="Times"/>
        </w:rPr>
        <w:t>)</w:t>
      </w:r>
      <w:r w:rsidRPr="00D77335">
        <w:rPr>
          <w:rFonts w:ascii="Times" w:hAnsi="Times" w:cs="Times"/>
        </w:rPr>
        <w:t>, SGW-1</w:t>
      </w:r>
      <w:r w:rsidR="00850BAF" w:rsidRPr="00D77335">
        <w:rPr>
          <w:rFonts w:ascii="Times" w:hAnsi="Times" w:cs="Times"/>
        </w:rPr>
        <w:t xml:space="preserve"> (pH 7.09)</w:t>
      </w:r>
      <w:r w:rsidRPr="00D77335">
        <w:rPr>
          <w:rFonts w:ascii="Times" w:hAnsi="Times" w:cs="Times"/>
        </w:rPr>
        <w:t xml:space="preserve"> and SGW-2</w:t>
      </w:r>
      <w:r w:rsidR="00FC1BE7" w:rsidRPr="00D77335">
        <w:rPr>
          <w:rFonts w:ascii="Times" w:hAnsi="Times" w:cs="Times"/>
        </w:rPr>
        <w:t xml:space="preserve"> (pH 8.32)</w:t>
      </w:r>
      <w:r w:rsidR="00850BAF" w:rsidRPr="00D77335">
        <w:rPr>
          <w:rFonts w:ascii="Times" w:hAnsi="Times" w:cs="Times"/>
        </w:rPr>
        <w:t xml:space="preserve"> </w:t>
      </w:r>
      <w:r w:rsidRPr="00D77335">
        <w:rPr>
          <w:rFonts w:ascii="Times" w:hAnsi="Times" w:cs="Times"/>
        </w:rPr>
        <w:t>were prepared to the concentrations given in</w:t>
      </w:r>
      <w:r w:rsidR="004515F7" w:rsidRPr="00D77335">
        <w:rPr>
          <w:rFonts w:ascii="Times" w:hAnsi="Times" w:cs="Times"/>
        </w:rPr>
        <w:t xml:space="preserve"> </w:t>
      </w:r>
      <w:r w:rsidR="004515F7" w:rsidRPr="00D77335">
        <w:rPr>
          <w:rFonts w:ascii="Times" w:hAnsi="Times" w:cs="Times"/>
        </w:rPr>
        <w:fldChar w:fldCharType="begin"/>
      </w:r>
      <w:r w:rsidR="004515F7" w:rsidRPr="00D77335">
        <w:rPr>
          <w:rFonts w:ascii="Times" w:hAnsi="Times" w:cs="Times"/>
        </w:rPr>
        <w:instrText xml:space="preserve"> REF _Ref24207106 \h </w:instrText>
      </w:r>
      <w:r w:rsidR="004515F7" w:rsidRPr="00D77335">
        <w:rPr>
          <w:rFonts w:ascii="Times" w:hAnsi="Times" w:cs="Times"/>
        </w:rPr>
      </w:r>
      <w:r w:rsidR="006A2843">
        <w:rPr>
          <w:rFonts w:ascii="Times" w:hAnsi="Times" w:cs="Times"/>
        </w:rPr>
        <w:instrText xml:space="preserve"> \* MERGEFORMAT </w:instrText>
      </w:r>
      <w:r w:rsidR="004515F7" w:rsidRPr="00D77335">
        <w:rPr>
          <w:rFonts w:ascii="Times" w:hAnsi="Times" w:cs="Times"/>
        </w:rPr>
        <w:fldChar w:fldCharType="separate"/>
      </w:r>
      <w:r w:rsidR="00CD3CDE" w:rsidRPr="008B702C">
        <w:rPr>
          <w:rFonts w:ascii="Times" w:hAnsi="Times" w:cs="Times"/>
        </w:rPr>
        <w:t xml:space="preserve">Table </w:t>
      </w:r>
      <w:r w:rsidR="00CD3CDE" w:rsidRPr="008B702C">
        <w:rPr>
          <w:rFonts w:ascii="Times" w:hAnsi="Times" w:cs="Times"/>
          <w:noProof/>
        </w:rPr>
        <w:t>1</w:t>
      </w:r>
      <w:r w:rsidR="004515F7" w:rsidRPr="00D77335">
        <w:rPr>
          <w:rFonts w:ascii="Times" w:hAnsi="Times" w:cs="Times"/>
        </w:rPr>
        <w:fldChar w:fldCharType="end"/>
      </w:r>
      <w:r w:rsidR="00CB7148" w:rsidRPr="00D77335">
        <w:rPr>
          <w:rFonts w:ascii="Times" w:hAnsi="Times" w:cs="Times"/>
        </w:rPr>
        <w:t>,</w:t>
      </w:r>
      <w:r w:rsidR="007E5130" w:rsidRPr="00D77335">
        <w:rPr>
          <w:rFonts w:ascii="Times" w:hAnsi="Times" w:cs="Times"/>
        </w:rPr>
        <w:t xml:space="preserve"> following the procedure given in the Supplementary Information</w:t>
      </w:r>
      <w:r w:rsidRPr="00D77335">
        <w:rPr>
          <w:rFonts w:ascii="Times" w:hAnsi="Times" w:cs="Times"/>
        </w:rPr>
        <w:t>.</w:t>
      </w:r>
      <w:r w:rsidR="00DF72AC" w:rsidRPr="00D77335">
        <w:rPr>
          <w:rFonts w:ascii="Times" w:hAnsi="Times" w:cs="Times"/>
        </w:rPr>
        <w:t xml:space="preserve"> </w:t>
      </w:r>
      <w:bookmarkStart w:id="3" w:name="_Hlk28089512"/>
      <w:proofErr w:type="spellStart"/>
      <w:r w:rsidR="00DF72AC" w:rsidRPr="00D77335">
        <w:rPr>
          <w:rFonts w:ascii="Times" w:hAnsi="Times" w:cs="Times"/>
        </w:rPr>
        <w:t>ImpAs</w:t>
      </w:r>
      <w:proofErr w:type="spellEnd"/>
      <w:r w:rsidR="00DF72AC" w:rsidRPr="00D77335">
        <w:rPr>
          <w:rFonts w:ascii="Times" w:hAnsi="Times" w:cs="Times"/>
        </w:rPr>
        <w:t xml:space="preserve"> was prepared </w:t>
      </w:r>
      <w:r w:rsidR="00B70267" w:rsidRPr="00D77335">
        <w:rPr>
          <w:rFonts w:ascii="Times" w:hAnsi="Times" w:cs="Times"/>
        </w:rPr>
        <w:t>as previously reported</w:t>
      </w:r>
      <w:r w:rsidR="00CA7B81" w:rsidRPr="00D77335">
        <w:rPr>
          <w:rFonts w:ascii="Times" w:hAnsi="Times" w:cs="Times"/>
        </w:rPr>
        <w:t xml:space="preserve"> </w:t>
      </w:r>
      <w:r w:rsidR="00CA7B81" w:rsidRPr="00D77335">
        <w:rPr>
          <w:rFonts w:ascii="Times" w:hAnsi="Times" w:cs="Times"/>
        </w:rPr>
        <w:fldChar w:fldCharType="begin" w:fldLock="1"/>
      </w:r>
      <w:r w:rsidR="00CA7B81" w:rsidRPr="00D77335">
        <w:rPr>
          <w:rFonts w:ascii="Times" w:hAnsi="Times" w:cs="Times"/>
        </w:rPr>
        <w:instrText>ADDIN CSL_CITATION {"citationItems":[{"id":"ITEM-1","itemData":{"DOI":"10.1002/chem.201404723","ISSN":"15213765","PMID":"25338508","abstract":"A series of copper(II), nickel(II) and zinc(II) dimetallic complexes were prepared and their affinities towards arsenate investigated. Indicator displacement assays (IDAs) were carried out to establish the complexes with best affinities towards arsenate. A di-zinc complex (3) was selected and its arsenate-binding abilities investigated by isothermal titration calorimetry (ITC). The X-ray crystal structure of this metallo-receptor bound to arsenate is also reported, which allowed us to establish the binding mode between 3 and this oxyanion. Immobilising 3 onto HypoGel resin yielded a novel adsorbent (Zn–HypoGel) with high affinity for arsenate. Adsorption of arsenate from competitive solutions and natural groundwater was greater than that of the commercially used iron oxide Bayoxide E33. Zn–HypoGel could be efficiently and simply regenerated by washing with sodium acetate solution.","author":[{"dropping-particle":"","family":"Moffat","given":"Chris D.","non-dropping-particle":"","parse-names":false,"suffix":""},{"dropping-particle":"","family":"Weiss","given":"Dominik J.","non-dropping-particle":"","parse-names":false,"suffix":""},{"dropping-particle":"","family":"Shivalingam","given":"Arun","non-dropping-particle":"","parse-names":false,"suffix":""},{"dropping-particle":"","family":"White","given":"Andrew J P","non-dropping-particle":"","parse-names":false,"suffix":""},{"dropping-particle":"","family":"Salaun","given":"Pascal","non-dropping-particle":"","parse-names":false,"suffix":""},{"dropping-particle":"","family":"Vilar","given":"Ramon","non-dropping-particle":"","parse-names":false,"suffix":""}],"container-title":"Chemistry - A European Journal","id":"ITEM-1","issue":"51","issued":{"date-parts":[["2014"]]},"page":"17168-17177","title":"Molecular recognition and scavenging of arsenate from aqueous solution using dimetallic receptors","type":"article-journal","volume":"20"},"uris":["http://www.mendeley.com/documents/?uuid=dbfc99cd-75d8-41bd-893d-87b554cedeea"]}],"mendeley":{"formattedCitation":"(Moffat et al., 2014)","plainTextFormattedCitation":"(Moffat et al., 2014)","previouslyFormattedCitation":"(Moffat et al., 2014)"},"properties":{"noteIndex":0},"schema":"https://github.com/citation-style-language/schema/raw/master/csl-citation.json"}</w:instrText>
      </w:r>
      <w:r w:rsidR="00CA7B81" w:rsidRPr="00D77335">
        <w:rPr>
          <w:rFonts w:ascii="Times" w:hAnsi="Times" w:cs="Times"/>
        </w:rPr>
        <w:fldChar w:fldCharType="separate"/>
      </w:r>
      <w:r w:rsidR="00CA7B81" w:rsidRPr="00D77335">
        <w:rPr>
          <w:rFonts w:ascii="Times" w:hAnsi="Times" w:cs="Times"/>
          <w:noProof/>
        </w:rPr>
        <w:t>(Moffat et al., 2014)</w:t>
      </w:r>
      <w:r w:rsidR="00CA7B81" w:rsidRPr="00D77335">
        <w:rPr>
          <w:rFonts w:ascii="Times" w:hAnsi="Times" w:cs="Times"/>
        </w:rPr>
        <w:fldChar w:fldCharType="end"/>
      </w:r>
      <w:r w:rsidR="00DF72AC" w:rsidRPr="00D77335">
        <w:rPr>
          <w:rFonts w:ascii="Times" w:hAnsi="Times" w:cs="Times"/>
        </w:rPr>
        <w:t xml:space="preserve">, </w:t>
      </w:r>
      <w:r w:rsidR="00797B29" w:rsidRPr="00D77335">
        <w:rPr>
          <w:rFonts w:ascii="Times" w:hAnsi="Times" w:cs="Times"/>
        </w:rPr>
        <w:t>however improvements</w:t>
      </w:r>
      <w:r w:rsidR="00DF72AC" w:rsidRPr="00D77335">
        <w:rPr>
          <w:rFonts w:ascii="Times" w:hAnsi="Times" w:cs="Times"/>
        </w:rPr>
        <w:t xml:space="preserve"> in the synthesis </w:t>
      </w:r>
      <w:r w:rsidR="00087FD7" w:rsidRPr="00D77335">
        <w:rPr>
          <w:rFonts w:ascii="Times" w:hAnsi="Times" w:cs="Times"/>
        </w:rPr>
        <w:t>increas</w:t>
      </w:r>
      <w:r w:rsidR="00797B29" w:rsidRPr="00D77335">
        <w:rPr>
          <w:rFonts w:ascii="Times" w:hAnsi="Times" w:cs="Times"/>
        </w:rPr>
        <w:t>ed</w:t>
      </w:r>
      <w:r w:rsidR="00087FD7" w:rsidRPr="00D77335">
        <w:rPr>
          <w:rFonts w:ascii="Times" w:hAnsi="Times" w:cs="Times"/>
        </w:rPr>
        <w:t xml:space="preserve"> </w:t>
      </w:r>
      <w:r w:rsidR="00FE6220" w:rsidRPr="00D77335">
        <w:rPr>
          <w:rFonts w:ascii="Times" w:hAnsi="Times" w:cs="Times"/>
        </w:rPr>
        <w:t xml:space="preserve">the </w:t>
      </w:r>
      <w:r w:rsidR="00087FD7" w:rsidRPr="00D77335">
        <w:rPr>
          <w:rFonts w:ascii="Times" w:hAnsi="Times" w:cs="Times"/>
        </w:rPr>
        <w:t>As(V)</w:t>
      </w:r>
      <w:r w:rsidR="00DF72AC" w:rsidRPr="00D77335">
        <w:rPr>
          <w:rFonts w:ascii="Times" w:hAnsi="Times" w:cs="Times"/>
        </w:rPr>
        <w:t xml:space="preserve"> </w:t>
      </w:r>
      <w:r w:rsidR="00FE6220" w:rsidRPr="00D77335">
        <w:rPr>
          <w:rFonts w:ascii="Times" w:hAnsi="Times" w:cs="Times"/>
        </w:rPr>
        <w:t>capacity</w:t>
      </w:r>
      <w:r w:rsidR="00797B29" w:rsidRPr="00D77335">
        <w:rPr>
          <w:rFonts w:ascii="Times" w:hAnsi="Times" w:cs="Times"/>
        </w:rPr>
        <w:t xml:space="preserve"> to at least 16.0 ± 1.3 mg g</w:t>
      </w:r>
      <w:r w:rsidR="00797B29" w:rsidRPr="00D77335">
        <w:rPr>
          <w:rFonts w:ascii="Times" w:hAnsi="Times" w:cs="Times"/>
          <w:vertAlign w:val="superscript"/>
        </w:rPr>
        <w:t>-1</w:t>
      </w:r>
      <w:r w:rsidR="00797B29" w:rsidRPr="00D77335">
        <w:rPr>
          <w:rFonts w:ascii="Times" w:hAnsi="Times" w:cs="Times"/>
        </w:rPr>
        <w:t xml:space="preserve"> </w:t>
      </w:r>
      <w:r w:rsidR="00DF72AC" w:rsidRPr="00D77335">
        <w:rPr>
          <w:rFonts w:ascii="Times" w:hAnsi="Times" w:cs="Times"/>
        </w:rPr>
        <w:t>(</w:t>
      </w:r>
      <w:r w:rsidR="00BB3DE8" w:rsidRPr="00D77335">
        <w:rPr>
          <w:rFonts w:ascii="Times" w:hAnsi="Times" w:cs="Times"/>
        </w:rPr>
        <w:t>SI</w:t>
      </w:r>
      <w:r w:rsidR="00032963" w:rsidRPr="00D77335">
        <w:rPr>
          <w:rFonts w:ascii="Times" w:hAnsi="Times" w:cs="Times"/>
        </w:rPr>
        <w:t xml:space="preserve"> Figure S1</w:t>
      </w:r>
      <w:r w:rsidR="00DF72AC" w:rsidRPr="00D77335">
        <w:rPr>
          <w:rFonts w:ascii="Times" w:hAnsi="Times" w:cs="Times"/>
        </w:rPr>
        <w:t>).</w:t>
      </w:r>
      <w:r w:rsidR="00DA5A50" w:rsidRPr="00D77335">
        <w:rPr>
          <w:rFonts w:ascii="Times" w:hAnsi="Times" w:cs="Times"/>
        </w:rPr>
        <w:t xml:space="preserve"> </w:t>
      </w:r>
    </w:p>
    <w:p w14:paraId="3F307CED" w14:textId="4BD20B0B" w:rsidR="00CD3CDE" w:rsidRDefault="00CD3CDE" w:rsidP="006A2843">
      <w:pPr>
        <w:spacing w:line="360" w:lineRule="auto"/>
        <w:rPr>
          <w:rFonts w:ascii="Times" w:hAnsi="Times" w:cs="Times"/>
        </w:rPr>
      </w:pPr>
      <w:r>
        <w:rPr>
          <w:rFonts w:ascii="Times" w:hAnsi="Times" w:cs="Times"/>
        </w:rPr>
        <w:br w:type="page"/>
      </w:r>
    </w:p>
    <w:tbl>
      <w:tblPr>
        <w:tblW w:w="9502" w:type="dxa"/>
        <w:jc w:val="center"/>
        <w:tblLayout w:type="fixed"/>
        <w:tblLook w:val="04A0" w:firstRow="1" w:lastRow="0" w:firstColumn="1" w:lastColumn="0" w:noHBand="0" w:noVBand="1"/>
      </w:tblPr>
      <w:tblGrid>
        <w:gridCol w:w="1179"/>
        <w:gridCol w:w="831"/>
        <w:gridCol w:w="831"/>
        <w:gridCol w:w="836"/>
        <w:gridCol w:w="832"/>
        <w:gridCol w:w="832"/>
        <w:gridCol w:w="832"/>
        <w:gridCol w:w="832"/>
        <w:gridCol w:w="832"/>
        <w:gridCol w:w="832"/>
        <w:gridCol w:w="833"/>
      </w:tblGrid>
      <w:tr w:rsidR="00CD3CDE" w:rsidRPr="00E13843" w14:paraId="2A983D3B" w14:textId="77777777" w:rsidTr="007B3828">
        <w:trPr>
          <w:trHeight w:val="263"/>
          <w:jc w:val="center"/>
        </w:trPr>
        <w:tc>
          <w:tcPr>
            <w:tcW w:w="11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D76A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lastRenderedPageBreak/>
              <w:t>Ion</w:t>
            </w:r>
          </w:p>
        </w:tc>
        <w:tc>
          <w:tcPr>
            <w:tcW w:w="8321"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7EF18D3"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Pr>
                <w:rFonts w:ascii="Times" w:eastAsia="Times New Roman" w:hAnsi="Times" w:cs="Times"/>
                <w:color w:val="000000" w:themeColor="text1"/>
                <w:sz w:val="18"/>
                <w:szCs w:val="18"/>
              </w:rPr>
              <w:t>C</w:t>
            </w:r>
            <w:r w:rsidRPr="00E13843">
              <w:rPr>
                <w:rFonts w:ascii="Times" w:eastAsia="Times New Roman" w:hAnsi="Times" w:cs="Times"/>
                <w:color w:val="000000" w:themeColor="text1"/>
                <w:sz w:val="18"/>
                <w:szCs w:val="18"/>
              </w:rPr>
              <w:t>oncentration (mg L</w:t>
            </w:r>
            <w:r w:rsidRPr="00E13843">
              <w:rPr>
                <w:rFonts w:ascii="Times" w:eastAsia="Times New Roman" w:hAnsi="Times" w:cs="Times"/>
                <w:color w:val="000000" w:themeColor="text1"/>
                <w:sz w:val="18"/>
                <w:szCs w:val="18"/>
                <w:vertAlign w:val="superscript"/>
              </w:rPr>
              <w:t>-1</w:t>
            </w:r>
            <w:r w:rsidRPr="00E13843">
              <w:rPr>
                <w:rFonts w:ascii="Times" w:eastAsia="Times New Roman" w:hAnsi="Times" w:cs="Times"/>
                <w:color w:val="000000" w:themeColor="text1"/>
                <w:sz w:val="18"/>
                <w:szCs w:val="18"/>
              </w:rPr>
              <w:t>)</w:t>
            </w:r>
          </w:p>
        </w:tc>
      </w:tr>
      <w:tr w:rsidR="00CD3CDE" w:rsidRPr="00E13843" w14:paraId="2AF1EC80" w14:textId="77777777" w:rsidTr="007B3828">
        <w:trPr>
          <w:trHeight w:val="263"/>
          <w:jc w:val="center"/>
        </w:trPr>
        <w:tc>
          <w:tcPr>
            <w:tcW w:w="1181" w:type="dxa"/>
            <w:vMerge/>
            <w:tcBorders>
              <w:top w:val="single" w:sz="4" w:space="0" w:color="auto"/>
              <w:left w:val="single" w:sz="4" w:space="0" w:color="auto"/>
              <w:bottom w:val="single" w:sz="4" w:space="0" w:color="auto"/>
              <w:right w:val="single" w:sz="4" w:space="0" w:color="auto"/>
            </w:tcBorders>
            <w:textDirection w:val="btLr"/>
            <w:vAlign w:val="center"/>
            <w:hideMark/>
          </w:tcPr>
          <w:p w14:paraId="2D71CD8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E6D71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Pr>
                <w:rFonts w:ascii="Times" w:eastAsia="Times New Roman" w:hAnsi="Times" w:cs="Times"/>
                <w:color w:val="000000" w:themeColor="text1"/>
                <w:sz w:val="18"/>
                <w:szCs w:val="18"/>
              </w:rPr>
              <w:t>S</w:t>
            </w:r>
            <w:r w:rsidRPr="00E13843">
              <w:rPr>
                <w:rFonts w:ascii="Times" w:eastAsia="Times New Roman" w:hAnsi="Times" w:cs="Times"/>
                <w:color w:val="000000" w:themeColor="text1"/>
                <w:sz w:val="18"/>
                <w:szCs w:val="18"/>
              </w:rPr>
              <w:t>ynthetic media</w:t>
            </w:r>
          </w:p>
        </w:tc>
        <w:tc>
          <w:tcPr>
            <w:tcW w:w="5821" w:type="dxa"/>
            <w:gridSpan w:val="7"/>
            <w:tcBorders>
              <w:top w:val="single" w:sz="4" w:space="0" w:color="auto"/>
              <w:left w:val="nil"/>
              <w:bottom w:val="single" w:sz="4" w:space="0" w:color="auto"/>
              <w:right w:val="single" w:sz="4" w:space="0" w:color="auto"/>
            </w:tcBorders>
            <w:shd w:val="clear" w:color="auto" w:fill="auto"/>
            <w:noWrap/>
            <w:vAlign w:val="center"/>
            <w:hideMark/>
          </w:tcPr>
          <w:p w14:paraId="0FD64A6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Pr>
                <w:rFonts w:ascii="Times" w:eastAsia="Times New Roman" w:hAnsi="Times" w:cs="Times"/>
                <w:color w:val="000000" w:themeColor="text1"/>
                <w:sz w:val="18"/>
                <w:szCs w:val="18"/>
              </w:rPr>
              <w:t>N</w:t>
            </w:r>
            <w:r w:rsidRPr="00E13843">
              <w:rPr>
                <w:rFonts w:ascii="Times" w:eastAsia="Times New Roman" w:hAnsi="Times" w:cs="Times"/>
                <w:color w:val="000000" w:themeColor="text1"/>
                <w:sz w:val="18"/>
                <w:szCs w:val="18"/>
              </w:rPr>
              <w:t>atural media</w:t>
            </w:r>
          </w:p>
        </w:tc>
      </w:tr>
      <w:tr w:rsidR="00CD3CDE" w:rsidRPr="00E13843" w14:paraId="09FE1B98" w14:textId="77777777" w:rsidTr="007B3828">
        <w:trPr>
          <w:trHeight w:val="1319"/>
          <w:jc w:val="center"/>
        </w:trPr>
        <w:tc>
          <w:tcPr>
            <w:tcW w:w="1181" w:type="dxa"/>
            <w:vMerge/>
            <w:tcBorders>
              <w:top w:val="single" w:sz="4" w:space="0" w:color="auto"/>
              <w:left w:val="single" w:sz="4" w:space="0" w:color="auto"/>
              <w:bottom w:val="single" w:sz="4" w:space="0" w:color="auto"/>
              <w:right w:val="single" w:sz="4" w:space="0" w:color="auto"/>
            </w:tcBorders>
            <w:textDirection w:val="btLr"/>
            <w:vAlign w:val="center"/>
            <w:hideMark/>
          </w:tcPr>
          <w:p w14:paraId="1E0ABE1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p>
        </w:tc>
        <w:tc>
          <w:tcPr>
            <w:tcW w:w="832" w:type="dxa"/>
            <w:tcBorders>
              <w:top w:val="nil"/>
              <w:left w:val="nil"/>
              <w:bottom w:val="single" w:sz="4" w:space="0" w:color="auto"/>
              <w:right w:val="single" w:sz="4" w:space="0" w:color="auto"/>
            </w:tcBorders>
            <w:shd w:val="clear" w:color="auto" w:fill="auto"/>
            <w:vAlign w:val="center"/>
            <w:hideMark/>
          </w:tcPr>
          <w:p w14:paraId="1D2C7A0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SGW-1 (</w:t>
            </w:r>
            <w:proofErr w:type="spellStart"/>
            <w:r w:rsidRPr="00E13843">
              <w:rPr>
                <w:rFonts w:ascii="Times" w:eastAsia="Times New Roman" w:hAnsi="Times" w:cs="Times"/>
                <w:color w:val="000000" w:themeColor="text1"/>
                <w:sz w:val="18"/>
                <w:szCs w:val="18"/>
              </w:rPr>
              <w:t>ImpAs</w:t>
            </w:r>
            <w:proofErr w:type="spellEnd"/>
            <w:r w:rsidRPr="00E13843">
              <w:rPr>
                <w:rFonts w:ascii="Times" w:eastAsia="Times New Roman" w:hAnsi="Times" w:cs="Times"/>
                <w:color w:val="000000" w:themeColor="text1"/>
                <w:sz w:val="18"/>
                <w:szCs w:val="18"/>
              </w:rPr>
              <w:t xml:space="preserve"> experiments)</w:t>
            </w:r>
          </w:p>
        </w:tc>
        <w:tc>
          <w:tcPr>
            <w:tcW w:w="832" w:type="dxa"/>
            <w:tcBorders>
              <w:top w:val="nil"/>
              <w:left w:val="nil"/>
              <w:bottom w:val="single" w:sz="4" w:space="0" w:color="auto"/>
              <w:right w:val="single" w:sz="4" w:space="0" w:color="auto"/>
            </w:tcBorders>
            <w:shd w:val="clear" w:color="auto" w:fill="auto"/>
            <w:vAlign w:val="center"/>
            <w:hideMark/>
          </w:tcPr>
          <w:p w14:paraId="4E519B42"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SGW-2 (ASV experiments)</w:t>
            </w:r>
          </w:p>
        </w:tc>
        <w:tc>
          <w:tcPr>
            <w:tcW w:w="832" w:type="dxa"/>
            <w:tcBorders>
              <w:top w:val="nil"/>
              <w:left w:val="nil"/>
              <w:bottom w:val="single" w:sz="4" w:space="0" w:color="auto"/>
              <w:right w:val="single" w:sz="4" w:space="0" w:color="auto"/>
            </w:tcBorders>
            <w:shd w:val="clear" w:color="auto" w:fill="auto"/>
            <w:vAlign w:val="center"/>
            <w:hideMark/>
          </w:tcPr>
          <w:p w14:paraId="2BBE087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CW</w:t>
            </w:r>
          </w:p>
        </w:tc>
        <w:tc>
          <w:tcPr>
            <w:tcW w:w="832" w:type="dxa"/>
            <w:tcBorders>
              <w:top w:val="nil"/>
              <w:left w:val="nil"/>
              <w:bottom w:val="single" w:sz="4" w:space="0" w:color="auto"/>
              <w:right w:val="single" w:sz="4" w:space="0" w:color="auto"/>
            </w:tcBorders>
            <w:shd w:val="clear" w:color="auto" w:fill="auto"/>
            <w:vAlign w:val="center"/>
            <w:hideMark/>
          </w:tcPr>
          <w:p w14:paraId="3457C71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bottled mineral water</w:t>
            </w:r>
          </w:p>
        </w:tc>
        <w:tc>
          <w:tcPr>
            <w:tcW w:w="832" w:type="dxa"/>
            <w:tcBorders>
              <w:top w:val="nil"/>
              <w:left w:val="nil"/>
              <w:bottom w:val="single" w:sz="4" w:space="0" w:color="auto"/>
              <w:right w:val="single" w:sz="4" w:space="0" w:color="auto"/>
            </w:tcBorders>
            <w:shd w:val="clear" w:color="auto" w:fill="auto"/>
            <w:vAlign w:val="center"/>
            <w:hideMark/>
          </w:tcPr>
          <w:p w14:paraId="267DEC5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 xml:space="preserve">Cornish </w:t>
            </w:r>
            <w:r>
              <w:rPr>
                <w:rFonts w:ascii="Times" w:eastAsia="Times New Roman" w:hAnsi="Times" w:cs="Times"/>
                <w:color w:val="000000" w:themeColor="text1"/>
                <w:sz w:val="18"/>
                <w:szCs w:val="18"/>
              </w:rPr>
              <w:t>ground</w:t>
            </w:r>
            <w:r w:rsidRPr="00E13843">
              <w:rPr>
                <w:rFonts w:ascii="Times" w:eastAsia="Times New Roman" w:hAnsi="Times" w:cs="Times"/>
                <w:color w:val="000000" w:themeColor="text1"/>
                <w:sz w:val="18"/>
                <w:szCs w:val="18"/>
              </w:rPr>
              <w:t>water</w:t>
            </w:r>
          </w:p>
        </w:tc>
        <w:tc>
          <w:tcPr>
            <w:tcW w:w="832" w:type="dxa"/>
            <w:tcBorders>
              <w:top w:val="nil"/>
              <w:left w:val="nil"/>
              <w:bottom w:val="single" w:sz="4" w:space="0" w:color="auto"/>
              <w:right w:val="single" w:sz="4" w:space="0" w:color="auto"/>
            </w:tcBorders>
            <w:shd w:val="clear" w:color="auto" w:fill="auto"/>
            <w:vAlign w:val="center"/>
            <w:hideMark/>
          </w:tcPr>
          <w:p w14:paraId="47DF97EC"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 xml:space="preserve">Cornish </w:t>
            </w:r>
            <w:r>
              <w:rPr>
                <w:rFonts w:ascii="Times" w:eastAsia="Times New Roman" w:hAnsi="Times" w:cs="Times"/>
                <w:color w:val="000000" w:themeColor="text1"/>
                <w:sz w:val="18"/>
                <w:szCs w:val="18"/>
              </w:rPr>
              <w:t>surface</w:t>
            </w:r>
            <w:r w:rsidRPr="00E13843">
              <w:rPr>
                <w:rFonts w:ascii="Times" w:eastAsia="Times New Roman" w:hAnsi="Times" w:cs="Times"/>
                <w:color w:val="000000" w:themeColor="text1"/>
                <w:sz w:val="18"/>
                <w:szCs w:val="18"/>
              </w:rPr>
              <w:t xml:space="preserve"> water</w:t>
            </w:r>
          </w:p>
        </w:tc>
        <w:tc>
          <w:tcPr>
            <w:tcW w:w="832" w:type="dxa"/>
            <w:tcBorders>
              <w:top w:val="nil"/>
              <w:left w:val="nil"/>
              <w:bottom w:val="single" w:sz="4" w:space="0" w:color="auto"/>
              <w:right w:val="single" w:sz="4" w:space="0" w:color="auto"/>
            </w:tcBorders>
            <w:shd w:val="clear" w:color="auto" w:fill="auto"/>
            <w:vAlign w:val="center"/>
            <w:hideMark/>
          </w:tcPr>
          <w:p w14:paraId="67D410EC"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Pr>
                <w:rFonts w:ascii="Times" w:eastAsia="Times New Roman" w:hAnsi="Times" w:cs="Times"/>
                <w:color w:val="000000" w:themeColor="text1"/>
                <w:sz w:val="18"/>
                <w:szCs w:val="18"/>
              </w:rPr>
              <w:t>w</w:t>
            </w:r>
            <w:r w:rsidRPr="00E13843">
              <w:rPr>
                <w:rFonts w:ascii="Times" w:eastAsia="Times New Roman" w:hAnsi="Times" w:cs="Times"/>
                <w:color w:val="000000" w:themeColor="text1"/>
                <w:sz w:val="18"/>
                <w:szCs w:val="18"/>
              </w:rPr>
              <w:t>ell 3</w:t>
            </w:r>
            <w:r w:rsidRPr="00E13843">
              <w:rPr>
                <w:rFonts w:ascii="Times" w:eastAsia="Times New Roman" w:hAnsi="Times" w:cs="Times"/>
                <w:color w:val="000000" w:themeColor="text1"/>
                <w:sz w:val="18"/>
                <w:szCs w:val="18"/>
              </w:rPr>
              <w:br/>
              <w:t>(West Bengal deep well)</w:t>
            </w:r>
          </w:p>
        </w:tc>
        <w:tc>
          <w:tcPr>
            <w:tcW w:w="832" w:type="dxa"/>
            <w:tcBorders>
              <w:top w:val="nil"/>
              <w:left w:val="nil"/>
              <w:bottom w:val="single" w:sz="4" w:space="0" w:color="auto"/>
              <w:right w:val="single" w:sz="4" w:space="0" w:color="auto"/>
            </w:tcBorders>
            <w:shd w:val="clear" w:color="auto" w:fill="auto"/>
            <w:vAlign w:val="center"/>
            <w:hideMark/>
          </w:tcPr>
          <w:p w14:paraId="4D9A25EB"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Pr>
                <w:rFonts w:ascii="Times" w:eastAsia="Times New Roman" w:hAnsi="Times" w:cs="Times"/>
                <w:color w:val="000000" w:themeColor="text1"/>
                <w:sz w:val="18"/>
                <w:szCs w:val="18"/>
              </w:rPr>
              <w:t>w</w:t>
            </w:r>
            <w:r w:rsidRPr="00E13843">
              <w:rPr>
                <w:rFonts w:ascii="Times" w:eastAsia="Times New Roman" w:hAnsi="Times" w:cs="Times"/>
                <w:color w:val="000000" w:themeColor="text1"/>
                <w:sz w:val="18"/>
                <w:szCs w:val="18"/>
              </w:rPr>
              <w:t>ell 4</w:t>
            </w:r>
            <w:r w:rsidRPr="00E13843">
              <w:rPr>
                <w:rFonts w:ascii="Times" w:eastAsia="Times New Roman" w:hAnsi="Times" w:cs="Times"/>
                <w:color w:val="000000" w:themeColor="text1"/>
                <w:sz w:val="18"/>
                <w:szCs w:val="18"/>
              </w:rPr>
              <w:br/>
              <w:t>(West Bengal shallow well)</w:t>
            </w:r>
          </w:p>
        </w:tc>
        <w:tc>
          <w:tcPr>
            <w:tcW w:w="832" w:type="dxa"/>
            <w:tcBorders>
              <w:top w:val="nil"/>
              <w:left w:val="nil"/>
              <w:bottom w:val="single" w:sz="4" w:space="0" w:color="auto"/>
              <w:right w:val="single" w:sz="4" w:space="0" w:color="auto"/>
            </w:tcBorders>
            <w:shd w:val="clear" w:color="auto" w:fill="auto"/>
            <w:vAlign w:val="center"/>
            <w:hideMark/>
          </w:tcPr>
          <w:p w14:paraId="2DAD8FB3"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S</w:t>
            </w:r>
            <w:r>
              <w:rPr>
                <w:rFonts w:ascii="Times" w:eastAsia="Times New Roman" w:hAnsi="Times" w:cs="Times"/>
                <w:color w:val="000000" w:themeColor="text1"/>
                <w:sz w:val="18"/>
                <w:szCs w:val="18"/>
              </w:rPr>
              <w:t>TN</w:t>
            </w:r>
            <w:r w:rsidRPr="00E13843">
              <w:rPr>
                <w:rFonts w:ascii="Times" w:eastAsia="Times New Roman" w:hAnsi="Times" w:cs="Times"/>
                <w:color w:val="000000" w:themeColor="text1"/>
                <w:sz w:val="18"/>
                <w:szCs w:val="18"/>
              </w:rPr>
              <w:t>13</w:t>
            </w:r>
            <w:r>
              <w:rPr>
                <w:rFonts w:ascii="Times" w:eastAsia="Times New Roman" w:hAnsi="Times" w:cs="Times"/>
                <w:color w:val="000000" w:themeColor="text1"/>
                <w:sz w:val="18"/>
                <w:szCs w:val="18"/>
              </w:rPr>
              <w:t xml:space="preserve"> (West Bengal shallow well)</w:t>
            </w:r>
          </w:p>
        </w:tc>
        <w:tc>
          <w:tcPr>
            <w:tcW w:w="833" w:type="dxa"/>
            <w:tcBorders>
              <w:top w:val="nil"/>
              <w:left w:val="nil"/>
              <w:bottom w:val="single" w:sz="4" w:space="0" w:color="auto"/>
              <w:right w:val="single" w:sz="4" w:space="0" w:color="auto"/>
            </w:tcBorders>
            <w:shd w:val="clear" w:color="auto" w:fill="auto"/>
            <w:vAlign w:val="center"/>
            <w:hideMark/>
          </w:tcPr>
          <w:p w14:paraId="766E8C02"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S</w:t>
            </w:r>
            <w:r>
              <w:rPr>
                <w:rFonts w:ascii="Times" w:eastAsia="Times New Roman" w:hAnsi="Times" w:cs="Times"/>
                <w:color w:val="000000" w:themeColor="text1"/>
                <w:sz w:val="18"/>
                <w:szCs w:val="18"/>
              </w:rPr>
              <w:t>TN</w:t>
            </w:r>
            <w:r w:rsidRPr="00E13843">
              <w:rPr>
                <w:rFonts w:ascii="Times" w:eastAsia="Times New Roman" w:hAnsi="Times" w:cs="Times"/>
                <w:color w:val="000000" w:themeColor="text1"/>
                <w:sz w:val="18"/>
                <w:szCs w:val="18"/>
              </w:rPr>
              <w:t>5</w:t>
            </w:r>
            <w:r>
              <w:rPr>
                <w:rFonts w:ascii="Times" w:eastAsia="Times New Roman" w:hAnsi="Times" w:cs="Times"/>
                <w:color w:val="000000" w:themeColor="text1"/>
                <w:sz w:val="18"/>
                <w:szCs w:val="18"/>
              </w:rPr>
              <w:t xml:space="preserve"> (West Bengal deep well)</w:t>
            </w:r>
          </w:p>
        </w:tc>
      </w:tr>
      <w:tr w:rsidR="00CD3CDE" w:rsidRPr="00E13843" w14:paraId="472F04B9"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74755B3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HCO</w:t>
            </w:r>
            <w:r w:rsidRPr="00E13843">
              <w:rPr>
                <w:rFonts w:ascii="Times" w:eastAsia="Times New Roman" w:hAnsi="Times" w:cs="Times"/>
                <w:color w:val="000000" w:themeColor="text1"/>
                <w:sz w:val="18"/>
                <w:szCs w:val="18"/>
                <w:vertAlign w:val="subscript"/>
              </w:rPr>
              <w:t>3</w:t>
            </w:r>
            <w:r w:rsidRPr="00E13843">
              <w:rPr>
                <w:rFonts w:ascii="Times" w:eastAsia="Times New Roman" w:hAnsi="Times" w:cs="Times"/>
                <w:color w:val="000000" w:themeColor="text1"/>
                <w:sz w:val="18"/>
                <w:szCs w:val="18"/>
                <w:vertAlign w:val="superscript"/>
              </w:rPr>
              <w:t>-</w:t>
            </w:r>
          </w:p>
        </w:tc>
        <w:tc>
          <w:tcPr>
            <w:tcW w:w="832" w:type="dxa"/>
            <w:tcBorders>
              <w:top w:val="nil"/>
              <w:left w:val="nil"/>
              <w:bottom w:val="single" w:sz="4" w:space="0" w:color="auto"/>
              <w:right w:val="single" w:sz="4" w:space="0" w:color="auto"/>
            </w:tcBorders>
            <w:shd w:val="clear" w:color="auto" w:fill="auto"/>
            <w:noWrap/>
            <w:vAlign w:val="center"/>
            <w:hideMark/>
          </w:tcPr>
          <w:p w14:paraId="5539A513"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590</w:t>
            </w:r>
          </w:p>
        </w:tc>
        <w:tc>
          <w:tcPr>
            <w:tcW w:w="832" w:type="dxa"/>
            <w:tcBorders>
              <w:top w:val="nil"/>
              <w:left w:val="nil"/>
              <w:bottom w:val="single" w:sz="4" w:space="0" w:color="auto"/>
              <w:right w:val="single" w:sz="4" w:space="0" w:color="auto"/>
            </w:tcBorders>
            <w:shd w:val="clear" w:color="auto" w:fill="auto"/>
            <w:noWrap/>
            <w:vAlign w:val="center"/>
            <w:hideMark/>
          </w:tcPr>
          <w:p w14:paraId="1F7E9E0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650</w:t>
            </w:r>
          </w:p>
        </w:tc>
        <w:tc>
          <w:tcPr>
            <w:tcW w:w="832" w:type="dxa"/>
            <w:tcBorders>
              <w:top w:val="nil"/>
              <w:left w:val="nil"/>
              <w:bottom w:val="single" w:sz="4" w:space="0" w:color="auto"/>
              <w:right w:val="single" w:sz="4" w:space="0" w:color="auto"/>
            </w:tcBorders>
            <w:shd w:val="clear" w:color="auto" w:fill="auto"/>
            <w:noWrap/>
            <w:vAlign w:val="center"/>
            <w:hideMark/>
          </w:tcPr>
          <w:p w14:paraId="57820B86"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180</w:t>
            </w:r>
          </w:p>
        </w:tc>
        <w:tc>
          <w:tcPr>
            <w:tcW w:w="832" w:type="dxa"/>
            <w:tcBorders>
              <w:top w:val="nil"/>
              <w:left w:val="nil"/>
              <w:bottom w:val="single" w:sz="4" w:space="0" w:color="auto"/>
              <w:right w:val="single" w:sz="4" w:space="0" w:color="auto"/>
            </w:tcBorders>
            <w:shd w:val="clear" w:color="auto" w:fill="auto"/>
            <w:noWrap/>
            <w:vAlign w:val="center"/>
            <w:hideMark/>
          </w:tcPr>
          <w:p w14:paraId="3300F35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46850EE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79997EC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10A1370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13C85A3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0839A79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3" w:type="dxa"/>
            <w:tcBorders>
              <w:top w:val="nil"/>
              <w:left w:val="nil"/>
              <w:bottom w:val="single" w:sz="4" w:space="0" w:color="auto"/>
              <w:right w:val="single" w:sz="4" w:space="0" w:color="auto"/>
            </w:tcBorders>
            <w:shd w:val="clear" w:color="auto" w:fill="auto"/>
            <w:noWrap/>
            <w:vAlign w:val="center"/>
            <w:hideMark/>
          </w:tcPr>
          <w:p w14:paraId="26DEAA1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r>
      <w:tr w:rsidR="00CD3CDE" w:rsidRPr="00E13843" w14:paraId="76E68A79"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71D5100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Ca</w:t>
            </w:r>
            <w:r w:rsidRPr="00E13843">
              <w:rPr>
                <w:rFonts w:ascii="Times" w:eastAsia="Times New Roman" w:hAnsi="Times" w:cs="Times"/>
                <w:color w:val="000000" w:themeColor="text1"/>
                <w:sz w:val="18"/>
                <w:szCs w:val="18"/>
                <w:vertAlign w:val="superscript"/>
              </w:rPr>
              <w:t>2+</w:t>
            </w:r>
          </w:p>
        </w:tc>
        <w:tc>
          <w:tcPr>
            <w:tcW w:w="832" w:type="dxa"/>
            <w:tcBorders>
              <w:top w:val="nil"/>
              <w:left w:val="nil"/>
              <w:bottom w:val="single" w:sz="4" w:space="0" w:color="auto"/>
              <w:right w:val="single" w:sz="4" w:space="0" w:color="auto"/>
            </w:tcBorders>
            <w:shd w:val="clear" w:color="auto" w:fill="auto"/>
            <w:noWrap/>
            <w:vAlign w:val="center"/>
            <w:hideMark/>
          </w:tcPr>
          <w:p w14:paraId="15D5198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34</w:t>
            </w:r>
          </w:p>
        </w:tc>
        <w:tc>
          <w:tcPr>
            <w:tcW w:w="832" w:type="dxa"/>
            <w:tcBorders>
              <w:top w:val="nil"/>
              <w:left w:val="nil"/>
              <w:bottom w:val="single" w:sz="4" w:space="0" w:color="auto"/>
              <w:right w:val="single" w:sz="4" w:space="0" w:color="auto"/>
            </w:tcBorders>
            <w:shd w:val="clear" w:color="auto" w:fill="auto"/>
            <w:noWrap/>
            <w:vAlign w:val="center"/>
            <w:hideMark/>
          </w:tcPr>
          <w:p w14:paraId="2B40945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1.5</w:t>
            </w:r>
          </w:p>
        </w:tc>
        <w:tc>
          <w:tcPr>
            <w:tcW w:w="832" w:type="dxa"/>
            <w:tcBorders>
              <w:top w:val="nil"/>
              <w:left w:val="nil"/>
              <w:bottom w:val="single" w:sz="4" w:space="0" w:color="auto"/>
              <w:right w:val="single" w:sz="4" w:space="0" w:color="auto"/>
            </w:tcBorders>
            <w:shd w:val="clear" w:color="auto" w:fill="auto"/>
            <w:noWrap/>
            <w:vAlign w:val="center"/>
            <w:hideMark/>
          </w:tcPr>
          <w:p w14:paraId="678716E8"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47</w:t>
            </w:r>
          </w:p>
        </w:tc>
        <w:tc>
          <w:tcPr>
            <w:tcW w:w="832" w:type="dxa"/>
            <w:tcBorders>
              <w:top w:val="nil"/>
              <w:left w:val="nil"/>
              <w:bottom w:val="single" w:sz="4" w:space="0" w:color="auto"/>
              <w:right w:val="single" w:sz="4" w:space="0" w:color="auto"/>
            </w:tcBorders>
            <w:shd w:val="clear" w:color="auto" w:fill="auto"/>
            <w:noWrap/>
            <w:vAlign w:val="center"/>
            <w:hideMark/>
          </w:tcPr>
          <w:p w14:paraId="4486AB8E"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2.5</w:t>
            </w:r>
          </w:p>
        </w:tc>
        <w:tc>
          <w:tcPr>
            <w:tcW w:w="832" w:type="dxa"/>
            <w:tcBorders>
              <w:top w:val="nil"/>
              <w:left w:val="nil"/>
              <w:bottom w:val="single" w:sz="4" w:space="0" w:color="auto"/>
              <w:right w:val="single" w:sz="4" w:space="0" w:color="auto"/>
            </w:tcBorders>
            <w:shd w:val="clear" w:color="auto" w:fill="auto"/>
            <w:noWrap/>
            <w:vAlign w:val="center"/>
            <w:hideMark/>
          </w:tcPr>
          <w:p w14:paraId="7D70484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2.5</w:t>
            </w:r>
          </w:p>
        </w:tc>
        <w:tc>
          <w:tcPr>
            <w:tcW w:w="832" w:type="dxa"/>
            <w:tcBorders>
              <w:top w:val="nil"/>
              <w:left w:val="nil"/>
              <w:bottom w:val="single" w:sz="4" w:space="0" w:color="auto"/>
              <w:right w:val="single" w:sz="4" w:space="0" w:color="auto"/>
            </w:tcBorders>
            <w:shd w:val="clear" w:color="auto" w:fill="auto"/>
            <w:noWrap/>
            <w:vAlign w:val="center"/>
            <w:hideMark/>
          </w:tcPr>
          <w:p w14:paraId="579239B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2.1</w:t>
            </w:r>
          </w:p>
        </w:tc>
        <w:tc>
          <w:tcPr>
            <w:tcW w:w="832" w:type="dxa"/>
            <w:tcBorders>
              <w:top w:val="nil"/>
              <w:left w:val="nil"/>
              <w:bottom w:val="single" w:sz="4" w:space="0" w:color="auto"/>
              <w:right w:val="single" w:sz="4" w:space="0" w:color="auto"/>
            </w:tcBorders>
            <w:shd w:val="clear" w:color="auto" w:fill="auto"/>
            <w:noWrap/>
            <w:vAlign w:val="center"/>
            <w:hideMark/>
          </w:tcPr>
          <w:p w14:paraId="1FBC0A0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16</w:t>
            </w:r>
          </w:p>
        </w:tc>
        <w:tc>
          <w:tcPr>
            <w:tcW w:w="832" w:type="dxa"/>
            <w:tcBorders>
              <w:top w:val="nil"/>
              <w:left w:val="nil"/>
              <w:bottom w:val="single" w:sz="4" w:space="0" w:color="auto"/>
              <w:right w:val="single" w:sz="4" w:space="0" w:color="auto"/>
            </w:tcBorders>
            <w:shd w:val="clear" w:color="auto" w:fill="auto"/>
            <w:noWrap/>
            <w:vAlign w:val="center"/>
            <w:hideMark/>
          </w:tcPr>
          <w:p w14:paraId="0BDA6AE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14</w:t>
            </w:r>
          </w:p>
        </w:tc>
        <w:tc>
          <w:tcPr>
            <w:tcW w:w="832" w:type="dxa"/>
            <w:tcBorders>
              <w:top w:val="nil"/>
              <w:left w:val="nil"/>
              <w:bottom w:val="single" w:sz="4" w:space="0" w:color="auto"/>
              <w:right w:val="single" w:sz="4" w:space="0" w:color="auto"/>
            </w:tcBorders>
            <w:shd w:val="clear" w:color="auto" w:fill="auto"/>
            <w:noWrap/>
            <w:vAlign w:val="center"/>
            <w:hideMark/>
          </w:tcPr>
          <w:p w14:paraId="55438252"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18</w:t>
            </w:r>
          </w:p>
        </w:tc>
        <w:tc>
          <w:tcPr>
            <w:tcW w:w="833" w:type="dxa"/>
            <w:tcBorders>
              <w:top w:val="nil"/>
              <w:left w:val="nil"/>
              <w:bottom w:val="single" w:sz="4" w:space="0" w:color="auto"/>
              <w:right w:val="single" w:sz="4" w:space="0" w:color="auto"/>
            </w:tcBorders>
            <w:shd w:val="clear" w:color="auto" w:fill="auto"/>
            <w:noWrap/>
            <w:vAlign w:val="center"/>
            <w:hideMark/>
          </w:tcPr>
          <w:p w14:paraId="19EB674C"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19</w:t>
            </w:r>
          </w:p>
        </w:tc>
      </w:tr>
      <w:tr w:rsidR="00CD3CDE" w:rsidRPr="00E13843" w14:paraId="796D8F77"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055B492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Na</w:t>
            </w:r>
            <w:r w:rsidRPr="00E13843">
              <w:rPr>
                <w:rFonts w:ascii="Times" w:eastAsia="Times New Roman" w:hAnsi="Times" w:cs="Times"/>
                <w:color w:val="000000" w:themeColor="text1"/>
                <w:sz w:val="18"/>
                <w:szCs w:val="18"/>
                <w:vertAlign w:val="superscript"/>
              </w:rPr>
              <w:t>+</w:t>
            </w:r>
          </w:p>
        </w:tc>
        <w:tc>
          <w:tcPr>
            <w:tcW w:w="832" w:type="dxa"/>
            <w:tcBorders>
              <w:top w:val="nil"/>
              <w:left w:val="nil"/>
              <w:bottom w:val="single" w:sz="4" w:space="0" w:color="auto"/>
              <w:right w:val="single" w:sz="4" w:space="0" w:color="auto"/>
            </w:tcBorders>
            <w:shd w:val="clear" w:color="auto" w:fill="auto"/>
            <w:noWrap/>
            <w:vAlign w:val="center"/>
            <w:hideMark/>
          </w:tcPr>
          <w:p w14:paraId="1A13420E"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250</w:t>
            </w:r>
          </w:p>
        </w:tc>
        <w:tc>
          <w:tcPr>
            <w:tcW w:w="832" w:type="dxa"/>
            <w:tcBorders>
              <w:top w:val="nil"/>
              <w:left w:val="nil"/>
              <w:bottom w:val="single" w:sz="4" w:space="0" w:color="auto"/>
              <w:right w:val="single" w:sz="4" w:space="0" w:color="auto"/>
            </w:tcBorders>
            <w:shd w:val="clear" w:color="auto" w:fill="auto"/>
            <w:noWrap/>
            <w:vAlign w:val="center"/>
            <w:hideMark/>
          </w:tcPr>
          <w:p w14:paraId="6FD9CC7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250</w:t>
            </w:r>
          </w:p>
        </w:tc>
        <w:tc>
          <w:tcPr>
            <w:tcW w:w="832" w:type="dxa"/>
            <w:tcBorders>
              <w:top w:val="nil"/>
              <w:left w:val="nil"/>
              <w:bottom w:val="single" w:sz="4" w:space="0" w:color="auto"/>
              <w:right w:val="single" w:sz="4" w:space="0" w:color="auto"/>
            </w:tcBorders>
            <w:shd w:val="clear" w:color="auto" w:fill="auto"/>
            <w:noWrap/>
            <w:vAlign w:val="center"/>
            <w:hideMark/>
          </w:tcPr>
          <w:p w14:paraId="118669C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88</w:t>
            </w:r>
          </w:p>
        </w:tc>
        <w:tc>
          <w:tcPr>
            <w:tcW w:w="832" w:type="dxa"/>
            <w:tcBorders>
              <w:top w:val="nil"/>
              <w:left w:val="nil"/>
              <w:bottom w:val="single" w:sz="4" w:space="0" w:color="auto"/>
              <w:right w:val="single" w:sz="4" w:space="0" w:color="auto"/>
            </w:tcBorders>
            <w:shd w:val="clear" w:color="auto" w:fill="auto"/>
            <w:noWrap/>
            <w:vAlign w:val="center"/>
            <w:hideMark/>
          </w:tcPr>
          <w:p w14:paraId="6C94715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9.8</w:t>
            </w:r>
          </w:p>
        </w:tc>
        <w:tc>
          <w:tcPr>
            <w:tcW w:w="832" w:type="dxa"/>
            <w:tcBorders>
              <w:top w:val="nil"/>
              <w:left w:val="nil"/>
              <w:bottom w:val="single" w:sz="4" w:space="0" w:color="auto"/>
              <w:right w:val="single" w:sz="4" w:space="0" w:color="auto"/>
            </w:tcBorders>
            <w:shd w:val="clear" w:color="auto" w:fill="auto"/>
            <w:noWrap/>
            <w:vAlign w:val="center"/>
            <w:hideMark/>
          </w:tcPr>
          <w:p w14:paraId="15CE3C4E"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9.8</w:t>
            </w:r>
          </w:p>
        </w:tc>
        <w:tc>
          <w:tcPr>
            <w:tcW w:w="832" w:type="dxa"/>
            <w:tcBorders>
              <w:top w:val="nil"/>
              <w:left w:val="nil"/>
              <w:bottom w:val="single" w:sz="4" w:space="0" w:color="auto"/>
              <w:right w:val="single" w:sz="4" w:space="0" w:color="auto"/>
            </w:tcBorders>
            <w:shd w:val="clear" w:color="auto" w:fill="auto"/>
            <w:noWrap/>
            <w:vAlign w:val="center"/>
            <w:hideMark/>
          </w:tcPr>
          <w:p w14:paraId="23EC3A4E"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11</w:t>
            </w:r>
          </w:p>
        </w:tc>
        <w:tc>
          <w:tcPr>
            <w:tcW w:w="832" w:type="dxa"/>
            <w:tcBorders>
              <w:top w:val="nil"/>
              <w:left w:val="nil"/>
              <w:bottom w:val="single" w:sz="4" w:space="0" w:color="auto"/>
              <w:right w:val="single" w:sz="4" w:space="0" w:color="auto"/>
            </w:tcBorders>
            <w:shd w:val="clear" w:color="auto" w:fill="auto"/>
            <w:noWrap/>
            <w:vAlign w:val="center"/>
            <w:hideMark/>
          </w:tcPr>
          <w:p w14:paraId="38857E21" w14:textId="77777777" w:rsidR="00CD3CDE" w:rsidRPr="00177F69" w:rsidRDefault="00CD3CDE" w:rsidP="006A2843">
            <w:pPr>
              <w:spacing w:after="0" w:line="360" w:lineRule="auto"/>
              <w:jc w:val="center"/>
              <w:rPr>
                <w:rFonts w:ascii="Times" w:eastAsia="Times New Roman" w:hAnsi="Times" w:cs="Times"/>
                <w:color w:val="000000" w:themeColor="text1"/>
                <w:sz w:val="18"/>
                <w:szCs w:val="18"/>
              </w:rPr>
            </w:pPr>
            <w:r w:rsidRPr="00177F69">
              <w:rPr>
                <w:rFonts w:ascii="Times" w:eastAsia="Times New Roman" w:hAnsi="Times" w:cs="Times"/>
                <w:color w:val="000000" w:themeColor="text1"/>
                <w:sz w:val="18"/>
                <w:szCs w:val="18"/>
              </w:rPr>
              <w:t>990</w:t>
            </w:r>
          </w:p>
        </w:tc>
        <w:tc>
          <w:tcPr>
            <w:tcW w:w="832" w:type="dxa"/>
            <w:tcBorders>
              <w:top w:val="nil"/>
              <w:left w:val="nil"/>
              <w:bottom w:val="single" w:sz="4" w:space="0" w:color="auto"/>
              <w:right w:val="single" w:sz="4" w:space="0" w:color="auto"/>
            </w:tcBorders>
            <w:shd w:val="clear" w:color="auto" w:fill="auto"/>
            <w:noWrap/>
            <w:vAlign w:val="center"/>
            <w:hideMark/>
          </w:tcPr>
          <w:p w14:paraId="74448FE0" w14:textId="77777777" w:rsidR="00CD3CDE" w:rsidRPr="004B6D8D" w:rsidRDefault="00CD3CDE" w:rsidP="006A2843">
            <w:pPr>
              <w:spacing w:after="0" w:line="360" w:lineRule="auto"/>
              <w:jc w:val="center"/>
              <w:rPr>
                <w:rFonts w:ascii="Times" w:eastAsia="Times New Roman" w:hAnsi="Times" w:cs="Times"/>
                <w:color w:val="000000" w:themeColor="text1"/>
                <w:sz w:val="18"/>
                <w:szCs w:val="18"/>
              </w:rPr>
            </w:pPr>
            <w:r w:rsidRPr="00177F69">
              <w:rPr>
                <w:rFonts w:ascii="Times" w:eastAsia="Times New Roman" w:hAnsi="Times" w:cs="Times"/>
                <w:color w:val="000000" w:themeColor="text1"/>
                <w:sz w:val="18"/>
                <w:szCs w:val="18"/>
              </w:rPr>
              <w:t>860</w:t>
            </w:r>
          </w:p>
        </w:tc>
        <w:tc>
          <w:tcPr>
            <w:tcW w:w="832" w:type="dxa"/>
            <w:tcBorders>
              <w:top w:val="nil"/>
              <w:left w:val="nil"/>
              <w:bottom w:val="single" w:sz="4" w:space="0" w:color="auto"/>
              <w:right w:val="single" w:sz="4" w:space="0" w:color="auto"/>
            </w:tcBorders>
            <w:shd w:val="clear" w:color="auto" w:fill="auto"/>
            <w:noWrap/>
            <w:vAlign w:val="center"/>
            <w:hideMark/>
          </w:tcPr>
          <w:p w14:paraId="0550870E" w14:textId="77777777" w:rsidR="00CD3CDE" w:rsidRPr="00234893" w:rsidRDefault="00CD3CDE" w:rsidP="006A2843">
            <w:pPr>
              <w:spacing w:after="0" w:line="360" w:lineRule="auto"/>
              <w:jc w:val="center"/>
              <w:rPr>
                <w:rFonts w:ascii="Times" w:eastAsia="Times New Roman" w:hAnsi="Times" w:cs="Times"/>
                <w:color w:val="000000" w:themeColor="text1"/>
                <w:sz w:val="18"/>
                <w:szCs w:val="18"/>
              </w:rPr>
            </w:pPr>
            <w:r w:rsidRPr="00234893">
              <w:rPr>
                <w:rFonts w:ascii="Times" w:eastAsia="Times New Roman" w:hAnsi="Times" w:cs="Times"/>
                <w:color w:val="000000" w:themeColor="text1"/>
                <w:sz w:val="18"/>
                <w:szCs w:val="18"/>
              </w:rPr>
              <w:t>139</w:t>
            </w:r>
          </w:p>
        </w:tc>
        <w:tc>
          <w:tcPr>
            <w:tcW w:w="833" w:type="dxa"/>
            <w:tcBorders>
              <w:top w:val="nil"/>
              <w:left w:val="nil"/>
              <w:bottom w:val="single" w:sz="4" w:space="0" w:color="auto"/>
              <w:right w:val="single" w:sz="4" w:space="0" w:color="auto"/>
            </w:tcBorders>
            <w:shd w:val="clear" w:color="auto" w:fill="auto"/>
            <w:noWrap/>
            <w:vAlign w:val="center"/>
            <w:hideMark/>
          </w:tcPr>
          <w:p w14:paraId="7D59CF2B"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68</w:t>
            </w:r>
          </w:p>
        </w:tc>
      </w:tr>
      <w:tr w:rsidR="00CD3CDE" w:rsidRPr="00E13843" w14:paraId="1246F37C"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7B25C95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Mg</w:t>
            </w:r>
            <w:r w:rsidRPr="00E13843">
              <w:rPr>
                <w:rFonts w:ascii="Times" w:eastAsia="Times New Roman" w:hAnsi="Times" w:cs="Times"/>
                <w:color w:val="000000" w:themeColor="text1"/>
                <w:sz w:val="18"/>
                <w:szCs w:val="18"/>
                <w:vertAlign w:val="superscript"/>
              </w:rPr>
              <w:t>2+</w:t>
            </w:r>
          </w:p>
        </w:tc>
        <w:tc>
          <w:tcPr>
            <w:tcW w:w="832" w:type="dxa"/>
            <w:tcBorders>
              <w:top w:val="nil"/>
              <w:left w:val="nil"/>
              <w:bottom w:val="single" w:sz="4" w:space="0" w:color="auto"/>
              <w:right w:val="single" w:sz="4" w:space="0" w:color="auto"/>
            </w:tcBorders>
            <w:shd w:val="clear" w:color="auto" w:fill="auto"/>
            <w:noWrap/>
            <w:vAlign w:val="center"/>
            <w:hideMark/>
          </w:tcPr>
          <w:p w14:paraId="73A99A8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37</w:t>
            </w:r>
          </w:p>
        </w:tc>
        <w:tc>
          <w:tcPr>
            <w:tcW w:w="832" w:type="dxa"/>
            <w:tcBorders>
              <w:top w:val="nil"/>
              <w:left w:val="nil"/>
              <w:bottom w:val="single" w:sz="4" w:space="0" w:color="auto"/>
              <w:right w:val="single" w:sz="4" w:space="0" w:color="auto"/>
            </w:tcBorders>
            <w:shd w:val="clear" w:color="auto" w:fill="auto"/>
            <w:noWrap/>
            <w:vAlign w:val="center"/>
            <w:hideMark/>
          </w:tcPr>
          <w:p w14:paraId="4C99B5A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39</w:t>
            </w:r>
          </w:p>
        </w:tc>
        <w:tc>
          <w:tcPr>
            <w:tcW w:w="832" w:type="dxa"/>
            <w:tcBorders>
              <w:top w:val="nil"/>
              <w:left w:val="nil"/>
              <w:bottom w:val="single" w:sz="4" w:space="0" w:color="auto"/>
              <w:right w:val="single" w:sz="4" w:space="0" w:color="auto"/>
            </w:tcBorders>
            <w:shd w:val="clear" w:color="auto" w:fill="auto"/>
            <w:noWrap/>
            <w:vAlign w:val="center"/>
            <w:hideMark/>
          </w:tcPr>
          <w:p w14:paraId="3FDAEA0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13</w:t>
            </w:r>
          </w:p>
        </w:tc>
        <w:tc>
          <w:tcPr>
            <w:tcW w:w="832" w:type="dxa"/>
            <w:tcBorders>
              <w:top w:val="nil"/>
              <w:left w:val="nil"/>
              <w:bottom w:val="single" w:sz="4" w:space="0" w:color="auto"/>
              <w:right w:val="single" w:sz="4" w:space="0" w:color="auto"/>
            </w:tcBorders>
            <w:shd w:val="clear" w:color="auto" w:fill="auto"/>
            <w:noWrap/>
            <w:vAlign w:val="center"/>
            <w:hideMark/>
          </w:tcPr>
          <w:p w14:paraId="4C514CB6"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9.0</w:t>
            </w:r>
          </w:p>
        </w:tc>
        <w:tc>
          <w:tcPr>
            <w:tcW w:w="832" w:type="dxa"/>
            <w:tcBorders>
              <w:top w:val="nil"/>
              <w:left w:val="nil"/>
              <w:bottom w:val="single" w:sz="4" w:space="0" w:color="auto"/>
              <w:right w:val="single" w:sz="4" w:space="0" w:color="auto"/>
            </w:tcBorders>
            <w:shd w:val="clear" w:color="auto" w:fill="auto"/>
            <w:noWrap/>
            <w:vAlign w:val="center"/>
            <w:hideMark/>
          </w:tcPr>
          <w:p w14:paraId="65F8BC1B"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3.9</w:t>
            </w:r>
          </w:p>
        </w:tc>
        <w:tc>
          <w:tcPr>
            <w:tcW w:w="832" w:type="dxa"/>
            <w:tcBorders>
              <w:top w:val="nil"/>
              <w:left w:val="nil"/>
              <w:bottom w:val="single" w:sz="4" w:space="0" w:color="auto"/>
              <w:right w:val="single" w:sz="4" w:space="0" w:color="auto"/>
            </w:tcBorders>
            <w:shd w:val="clear" w:color="auto" w:fill="auto"/>
            <w:noWrap/>
            <w:vAlign w:val="center"/>
            <w:hideMark/>
          </w:tcPr>
          <w:p w14:paraId="1255376C"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3.1</w:t>
            </w:r>
          </w:p>
        </w:tc>
        <w:tc>
          <w:tcPr>
            <w:tcW w:w="832" w:type="dxa"/>
            <w:tcBorders>
              <w:top w:val="nil"/>
              <w:left w:val="nil"/>
              <w:bottom w:val="single" w:sz="4" w:space="0" w:color="auto"/>
              <w:right w:val="single" w:sz="4" w:space="0" w:color="auto"/>
            </w:tcBorders>
            <w:shd w:val="clear" w:color="auto" w:fill="auto"/>
            <w:noWrap/>
            <w:vAlign w:val="center"/>
            <w:hideMark/>
          </w:tcPr>
          <w:p w14:paraId="6A3BD50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29</w:t>
            </w:r>
          </w:p>
        </w:tc>
        <w:tc>
          <w:tcPr>
            <w:tcW w:w="832" w:type="dxa"/>
            <w:tcBorders>
              <w:top w:val="nil"/>
              <w:left w:val="nil"/>
              <w:bottom w:val="single" w:sz="4" w:space="0" w:color="auto"/>
              <w:right w:val="single" w:sz="4" w:space="0" w:color="auto"/>
            </w:tcBorders>
            <w:shd w:val="clear" w:color="auto" w:fill="auto"/>
            <w:noWrap/>
            <w:vAlign w:val="center"/>
            <w:hideMark/>
          </w:tcPr>
          <w:p w14:paraId="1467EFCB"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19</w:t>
            </w:r>
          </w:p>
        </w:tc>
        <w:tc>
          <w:tcPr>
            <w:tcW w:w="832" w:type="dxa"/>
            <w:tcBorders>
              <w:top w:val="nil"/>
              <w:left w:val="nil"/>
              <w:bottom w:val="single" w:sz="4" w:space="0" w:color="auto"/>
              <w:right w:val="single" w:sz="4" w:space="0" w:color="auto"/>
            </w:tcBorders>
            <w:shd w:val="clear" w:color="auto" w:fill="auto"/>
            <w:noWrap/>
            <w:vAlign w:val="center"/>
            <w:hideMark/>
          </w:tcPr>
          <w:p w14:paraId="7267037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17</w:t>
            </w:r>
          </w:p>
        </w:tc>
        <w:tc>
          <w:tcPr>
            <w:tcW w:w="833" w:type="dxa"/>
            <w:tcBorders>
              <w:top w:val="nil"/>
              <w:left w:val="nil"/>
              <w:bottom w:val="single" w:sz="4" w:space="0" w:color="auto"/>
              <w:right w:val="single" w:sz="4" w:space="0" w:color="auto"/>
            </w:tcBorders>
            <w:shd w:val="clear" w:color="auto" w:fill="auto"/>
            <w:noWrap/>
            <w:vAlign w:val="center"/>
            <w:hideMark/>
          </w:tcPr>
          <w:p w14:paraId="74FC68A2"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16</w:t>
            </w:r>
          </w:p>
        </w:tc>
      </w:tr>
      <w:tr w:rsidR="00CD3CDE" w:rsidRPr="00E13843" w14:paraId="2EE13ED6"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46F78D6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Cl</w:t>
            </w:r>
            <w:r w:rsidRPr="00E13843">
              <w:rPr>
                <w:rFonts w:ascii="Times" w:eastAsia="Times New Roman" w:hAnsi="Times" w:cs="Times"/>
                <w:color w:val="000000" w:themeColor="text1"/>
                <w:sz w:val="18"/>
                <w:szCs w:val="18"/>
                <w:vertAlign w:val="superscript"/>
              </w:rPr>
              <w:t>-</w:t>
            </w:r>
          </w:p>
        </w:tc>
        <w:tc>
          <w:tcPr>
            <w:tcW w:w="832" w:type="dxa"/>
            <w:tcBorders>
              <w:top w:val="nil"/>
              <w:left w:val="nil"/>
              <w:bottom w:val="single" w:sz="4" w:space="0" w:color="auto"/>
              <w:right w:val="single" w:sz="4" w:space="0" w:color="auto"/>
            </w:tcBorders>
            <w:shd w:val="clear" w:color="auto" w:fill="auto"/>
            <w:noWrap/>
            <w:vAlign w:val="center"/>
            <w:hideMark/>
          </w:tcPr>
          <w:p w14:paraId="21F95CF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160</w:t>
            </w:r>
          </w:p>
        </w:tc>
        <w:tc>
          <w:tcPr>
            <w:tcW w:w="832" w:type="dxa"/>
            <w:tcBorders>
              <w:top w:val="nil"/>
              <w:left w:val="nil"/>
              <w:bottom w:val="single" w:sz="4" w:space="0" w:color="auto"/>
              <w:right w:val="single" w:sz="4" w:space="0" w:color="auto"/>
            </w:tcBorders>
            <w:shd w:val="clear" w:color="auto" w:fill="auto"/>
            <w:noWrap/>
            <w:vAlign w:val="center"/>
            <w:hideMark/>
          </w:tcPr>
          <w:p w14:paraId="7670962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160</w:t>
            </w:r>
          </w:p>
        </w:tc>
        <w:tc>
          <w:tcPr>
            <w:tcW w:w="832" w:type="dxa"/>
            <w:tcBorders>
              <w:top w:val="nil"/>
              <w:left w:val="nil"/>
              <w:bottom w:val="single" w:sz="4" w:space="0" w:color="auto"/>
              <w:right w:val="single" w:sz="4" w:space="0" w:color="auto"/>
            </w:tcBorders>
            <w:shd w:val="clear" w:color="auto" w:fill="auto"/>
            <w:noWrap/>
            <w:vAlign w:val="center"/>
            <w:hideMark/>
          </w:tcPr>
          <w:p w14:paraId="583CF38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82</w:t>
            </w:r>
          </w:p>
        </w:tc>
        <w:tc>
          <w:tcPr>
            <w:tcW w:w="832" w:type="dxa"/>
            <w:tcBorders>
              <w:top w:val="nil"/>
              <w:left w:val="nil"/>
              <w:bottom w:val="single" w:sz="4" w:space="0" w:color="auto"/>
              <w:right w:val="single" w:sz="4" w:space="0" w:color="auto"/>
            </w:tcBorders>
            <w:shd w:val="clear" w:color="auto" w:fill="auto"/>
            <w:noWrap/>
            <w:vAlign w:val="center"/>
            <w:hideMark/>
          </w:tcPr>
          <w:p w14:paraId="3557D6C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05D6EAA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20F5E802"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14D2638E"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6641F55B"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0B6E9BCC"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3" w:type="dxa"/>
            <w:tcBorders>
              <w:top w:val="nil"/>
              <w:left w:val="nil"/>
              <w:bottom w:val="single" w:sz="4" w:space="0" w:color="auto"/>
              <w:right w:val="single" w:sz="4" w:space="0" w:color="auto"/>
            </w:tcBorders>
            <w:shd w:val="clear" w:color="auto" w:fill="auto"/>
            <w:noWrap/>
            <w:vAlign w:val="center"/>
            <w:hideMark/>
          </w:tcPr>
          <w:p w14:paraId="2D5B9EA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r>
      <w:tr w:rsidR="00CD3CDE" w:rsidRPr="00E13843" w14:paraId="3A54D0B1"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1234620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NH</w:t>
            </w:r>
            <w:r w:rsidRPr="00E13843">
              <w:rPr>
                <w:rFonts w:ascii="Times" w:eastAsia="Times New Roman" w:hAnsi="Times" w:cs="Times"/>
                <w:color w:val="000000" w:themeColor="text1"/>
                <w:sz w:val="18"/>
                <w:szCs w:val="18"/>
                <w:vertAlign w:val="subscript"/>
              </w:rPr>
              <w:t>4</w:t>
            </w:r>
            <w:r w:rsidRPr="00E13843">
              <w:rPr>
                <w:rFonts w:ascii="Times" w:eastAsia="Times New Roman" w:hAnsi="Times" w:cs="Times"/>
                <w:color w:val="000000" w:themeColor="text1"/>
                <w:sz w:val="18"/>
                <w:szCs w:val="18"/>
                <w:vertAlign w:val="superscript"/>
              </w:rPr>
              <w:t>+</w:t>
            </w:r>
          </w:p>
        </w:tc>
        <w:tc>
          <w:tcPr>
            <w:tcW w:w="832" w:type="dxa"/>
            <w:tcBorders>
              <w:top w:val="nil"/>
              <w:left w:val="nil"/>
              <w:bottom w:val="single" w:sz="4" w:space="0" w:color="auto"/>
              <w:right w:val="single" w:sz="4" w:space="0" w:color="auto"/>
            </w:tcBorders>
            <w:shd w:val="clear" w:color="auto" w:fill="auto"/>
            <w:noWrap/>
            <w:vAlign w:val="center"/>
            <w:hideMark/>
          </w:tcPr>
          <w:p w14:paraId="7EA04DB2"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66D1B29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27</w:t>
            </w:r>
          </w:p>
        </w:tc>
        <w:tc>
          <w:tcPr>
            <w:tcW w:w="832" w:type="dxa"/>
            <w:tcBorders>
              <w:top w:val="nil"/>
              <w:left w:val="nil"/>
              <w:bottom w:val="single" w:sz="4" w:space="0" w:color="auto"/>
              <w:right w:val="single" w:sz="4" w:space="0" w:color="auto"/>
            </w:tcBorders>
            <w:shd w:val="clear" w:color="auto" w:fill="auto"/>
            <w:noWrap/>
            <w:vAlign w:val="center"/>
            <w:hideMark/>
          </w:tcPr>
          <w:p w14:paraId="15BDB16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294BDF7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5EC8954C"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50145FD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38AED0FE"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2594781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4BCFDFB3"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3" w:type="dxa"/>
            <w:tcBorders>
              <w:top w:val="nil"/>
              <w:left w:val="nil"/>
              <w:bottom w:val="single" w:sz="4" w:space="0" w:color="auto"/>
              <w:right w:val="single" w:sz="4" w:space="0" w:color="auto"/>
            </w:tcBorders>
            <w:shd w:val="clear" w:color="auto" w:fill="auto"/>
            <w:noWrap/>
            <w:vAlign w:val="center"/>
            <w:hideMark/>
          </w:tcPr>
          <w:p w14:paraId="00C5AB9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r>
      <w:tr w:rsidR="00CD3CDE" w:rsidRPr="00E13843" w14:paraId="47EFE7AF"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62D6F46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H</w:t>
            </w:r>
            <w:r w:rsidRPr="00E13843">
              <w:rPr>
                <w:rFonts w:ascii="Times" w:eastAsia="Times New Roman" w:hAnsi="Times" w:cs="Times"/>
                <w:color w:val="000000" w:themeColor="text1"/>
                <w:sz w:val="18"/>
                <w:szCs w:val="18"/>
                <w:vertAlign w:val="subscript"/>
              </w:rPr>
              <w:t>4</w:t>
            </w:r>
            <w:r w:rsidRPr="00E13843">
              <w:rPr>
                <w:rFonts w:ascii="Times" w:eastAsia="Times New Roman" w:hAnsi="Times" w:cs="Times"/>
                <w:color w:val="000000" w:themeColor="text1"/>
                <w:sz w:val="18"/>
                <w:szCs w:val="18"/>
              </w:rPr>
              <w:t>SiO</w:t>
            </w:r>
            <w:r w:rsidRPr="00E13843">
              <w:rPr>
                <w:rFonts w:ascii="Times" w:eastAsia="Times New Roman" w:hAnsi="Times" w:cs="Times"/>
                <w:color w:val="000000" w:themeColor="text1"/>
                <w:sz w:val="18"/>
                <w:szCs w:val="18"/>
                <w:vertAlign w:val="subscript"/>
              </w:rPr>
              <w:t>4</w:t>
            </w:r>
          </w:p>
        </w:tc>
        <w:tc>
          <w:tcPr>
            <w:tcW w:w="832" w:type="dxa"/>
            <w:tcBorders>
              <w:top w:val="nil"/>
              <w:left w:val="nil"/>
              <w:bottom w:val="single" w:sz="4" w:space="0" w:color="auto"/>
              <w:right w:val="single" w:sz="4" w:space="0" w:color="auto"/>
            </w:tcBorders>
            <w:shd w:val="clear" w:color="auto" w:fill="auto"/>
            <w:noWrap/>
            <w:vAlign w:val="center"/>
            <w:hideMark/>
          </w:tcPr>
          <w:p w14:paraId="6B6B4AD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63</w:t>
            </w:r>
          </w:p>
        </w:tc>
        <w:tc>
          <w:tcPr>
            <w:tcW w:w="832" w:type="dxa"/>
            <w:tcBorders>
              <w:top w:val="nil"/>
              <w:left w:val="nil"/>
              <w:bottom w:val="single" w:sz="4" w:space="0" w:color="auto"/>
              <w:right w:val="single" w:sz="4" w:space="0" w:color="auto"/>
            </w:tcBorders>
            <w:shd w:val="clear" w:color="auto" w:fill="auto"/>
            <w:noWrap/>
            <w:vAlign w:val="center"/>
            <w:hideMark/>
          </w:tcPr>
          <w:p w14:paraId="0E230D2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71BB313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31</w:t>
            </w:r>
          </w:p>
        </w:tc>
        <w:tc>
          <w:tcPr>
            <w:tcW w:w="832" w:type="dxa"/>
            <w:tcBorders>
              <w:top w:val="nil"/>
              <w:left w:val="nil"/>
              <w:bottom w:val="single" w:sz="4" w:space="0" w:color="auto"/>
              <w:right w:val="single" w:sz="4" w:space="0" w:color="auto"/>
            </w:tcBorders>
            <w:shd w:val="clear" w:color="auto" w:fill="auto"/>
            <w:noWrap/>
            <w:vAlign w:val="center"/>
            <w:hideMark/>
          </w:tcPr>
          <w:p w14:paraId="355B9B0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1656BD8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18B09133"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48BEFFC2"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62669216"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13FF435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3" w:type="dxa"/>
            <w:tcBorders>
              <w:top w:val="nil"/>
              <w:left w:val="nil"/>
              <w:bottom w:val="single" w:sz="4" w:space="0" w:color="auto"/>
              <w:right w:val="single" w:sz="4" w:space="0" w:color="auto"/>
            </w:tcBorders>
            <w:shd w:val="clear" w:color="auto" w:fill="auto"/>
            <w:noWrap/>
            <w:vAlign w:val="center"/>
            <w:hideMark/>
          </w:tcPr>
          <w:p w14:paraId="42C62E6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r>
      <w:tr w:rsidR="00CD3CDE" w:rsidRPr="00E13843" w14:paraId="3D9D14E3"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5998077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SO</w:t>
            </w:r>
            <w:r w:rsidRPr="00E13843">
              <w:rPr>
                <w:rFonts w:ascii="Times" w:eastAsia="Times New Roman" w:hAnsi="Times" w:cs="Times"/>
                <w:color w:val="000000" w:themeColor="text1"/>
                <w:sz w:val="18"/>
                <w:szCs w:val="18"/>
                <w:vertAlign w:val="subscript"/>
              </w:rPr>
              <w:t>4</w:t>
            </w:r>
            <w:r w:rsidRPr="00E13843">
              <w:rPr>
                <w:rFonts w:ascii="Times" w:eastAsia="Times New Roman" w:hAnsi="Times" w:cs="Times"/>
                <w:color w:val="000000" w:themeColor="text1"/>
                <w:sz w:val="18"/>
                <w:szCs w:val="18"/>
                <w:vertAlign w:val="superscript"/>
              </w:rPr>
              <w:t>2-</w:t>
            </w:r>
          </w:p>
        </w:tc>
        <w:tc>
          <w:tcPr>
            <w:tcW w:w="832" w:type="dxa"/>
            <w:tcBorders>
              <w:top w:val="nil"/>
              <w:left w:val="nil"/>
              <w:bottom w:val="single" w:sz="4" w:space="0" w:color="auto"/>
              <w:right w:val="single" w:sz="4" w:space="0" w:color="auto"/>
            </w:tcBorders>
            <w:shd w:val="clear" w:color="auto" w:fill="auto"/>
            <w:noWrap/>
            <w:vAlign w:val="center"/>
            <w:hideMark/>
          </w:tcPr>
          <w:p w14:paraId="3863CA88"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14</w:t>
            </w:r>
          </w:p>
        </w:tc>
        <w:tc>
          <w:tcPr>
            <w:tcW w:w="832" w:type="dxa"/>
            <w:tcBorders>
              <w:top w:val="nil"/>
              <w:left w:val="nil"/>
              <w:bottom w:val="single" w:sz="4" w:space="0" w:color="auto"/>
              <w:right w:val="single" w:sz="4" w:space="0" w:color="auto"/>
            </w:tcBorders>
            <w:shd w:val="clear" w:color="auto" w:fill="auto"/>
            <w:noWrap/>
            <w:vAlign w:val="center"/>
            <w:hideMark/>
          </w:tcPr>
          <w:p w14:paraId="675D9CDE"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12</w:t>
            </w:r>
          </w:p>
        </w:tc>
        <w:tc>
          <w:tcPr>
            <w:tcW w:w="832" w:type="dxa"/>
            <w:tcBorders>
              <w:top w:val="nil"/>
              <w:left w:val="nil"/>
              <w:bottom w:val="single" w:sz="4" w:space="0" w:color="auto"/>
              <w:right w:val="single" w:sz="4" w:space="0" w:color="auto"/>
            </w:tcBorders>
            <w:shd w:val="clear" w:color="auto" w:fill="auto"/>
            <w:noWrap/>
            <w:vAlign w:val="center"/>
            <w:hideMark/>
          </w:tcPr>
          <w:p w14:paraId="0D57EC3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50</w:t>
            </w:r>
          </w:p>
        </w:tc>
        <w:tc>
          <w:tcPr>
            <w:tcW w:w="832" w:type="dxa"/>
            <w:tcBorders>
              <w:top w:val="nil"/>
              <w:left w:val="nil"/>
              <w:bottom w:val="single" w:sz="4" w:space="0" w:color="auto"/>
              <w:right w:val="single" w:sz="4" w:space="0" w:color="auto"/>
            </w:tcBorders>
            <w:shd w:val="clear" w:color="auto" w:fill="auto"/>
            <w:noWrap/>
            <w:vAlign w:val="center"/>
            <w:hideMark/>
          </w:tcPr>
          <w:p w14:paraId="010D74E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7C49F4D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3C41D34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44538956"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53C87EB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4DB1D71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3" w:type="dxa"/>
            <w:tcBorders>
              <w:top w:val="nil"/>
              <w:left w:val="nil"/>
              <w:bottom w:val="single" w:sz="4" w:space="0" w:color="auto"/>
              <w:right w:val="single" w:sz="4" w:space="0" w:color="auto"/>
            </w:tcBorders>
            <w:shd w:val="clear" w:color="auto" w:fill="auto"/>
            <w:noWrap/>
            <w:vAlign w:val="center"/>
            <w:hideMark/>
          </w:tcPr>
          <w:p w14:paraId="3A969348"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r>
      <w:tr w:rsidR="00CD3CDE" w:rsidRPr="00E13843" w14:paraId="35B21A0D"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4E37193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K</w:t>
            </w:r>
            <w:r w:rsidRPr="00E13843">
              <w:rPr>
                <w:rFonts w:ascii="Times" w:eastAsia="Times New Roman" w:hAnsi="Times" w:cs="Times"/>
                <w:color w:val="000000" w:themeColor="text1"/>
                <w:sz w:val="18"/>
                <w:szCs w:val="18"/>
                <w:vertAlign w:val="superscript"/>
              </w:rPr>
              <w:t>+</w:t>
            </w:r>
          </w:p>
        </w:tc>
        <w:tc>
          <w:tcPr>
            <w:tcW w:w="832" w:type="dxa"/>
            <w:tcBorders>
              <w:top w:val="nil"/>
              <w:left w:val="nil"/>
              <w:bottom w:val="single" w:sz="4" w:space="0" w:color="auto"/>
              <w:right w:val="single" w:sz="4" w:space="0" w:color="auto"/>
            </w:tcBorders>
            <w:shd w:val="clear" w:color="auto" w:fill="auto"/>
            <w:noWrap/>
            <w:vAlign w:val="center"/>
            <w:hideMark/>
          </w:tcPr>
          <w:p w14:paraId="32D00BA8"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2.7</w:t>
            </w:r>
          </w:p>
        </w:tc>
        <w:tc>
          <w:tcPr>
            <w:tcW w:w="832" w:type="dxa"/>
            <w:tcBorders>
              <w:top w:val="nil"/>
              <w:left w:val="nil"/>
              <w:bottom w:val="single" w:sz="4" w:space="0" w:color="auto"/>
              <w:right w:val="single" w:sz="4" w:space="0" w:color="auto"/>
            </w:tcBorders>
            <w:shd w:val="clear" w:color="auto" w:fill="auto"/>
            <w:noWrap/>
            <w:vAlign w:val="center"/>
            <w:hideMark/>
          </w:tcPr>
          <w:p w14:paraId="725C0558"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0.57</w:t>
            </w:r>
          </w:p>
        </w:tc>
        <w:tc>
          <w:tcPr>
            <w:tcW w:w="832" w:type="dxa"/>
            <w:tcBorders>
              <w:top w:val="nil"/>
              <w:left w:val="nil"/>
              <w:bottom w:val="single" w:sz="4" w:space="0" w:color="auto"/>
              <w:right w:val="single" w:sz="4" w:space="0" w:color="auto"/>
            </w:tcBorders>
            <w:shd w:val="clear" w:color="auto" w:fill="auto"/>
            <w:noWrap/>
            <w:vAlign w:val="center"/>
            <w:hideMark/>
          </w:tcPr>
          <w:p w14:paraId="4F45EE9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48DEE6CE"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6.7</w:t>
            </w:r>
          </w:p>
        </w:tc>
        <w:tc>
          <w:tcPr>
            <w:tcW w:w="832" w:type="dxa"/>
            <w:tcBorders>
              <w:top w:val="nil"/>
              <w:left w:val="nil"/>
              <w:bottom w:val="single" w:sz="4" w:space="0" w:color="auto"/>
              <w:right w:val="single" w:sz="4" w:space="0" w:color="auto"/>
            </w:tcBorders>
            <w:shd w:val="clear" w:color="auto" w:fill="auto"/>
            <w:noWrap/>
            <w:vAlign w:val="center"/>
            <w:hideMark/>
          </w:tcPr>
          <w:p w14:paraId="2A493F6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3.0</w:t>
            </w:r>
          </w:p>
        </w:tc>
        <w:tc>
          <w:tcPr>
            <w:tcW w:w="832" w:type="dxa"/>
            <w:tcBorders>
              <w:top w:val="nil"/>
              <w:left w:val="nil"/>
              <w:bottom w:val="single" w:sz="4" w:space="0" w:color="auto"/>
              <w:right w:val="single" w:sz="4" w:space="0" w:color="auto"/>
            </w:tcBorders>
            <w:shd w:val="clear" w:color="auto" w:fill="auto"/>
            <w:noWrap/>
            <w:vAlign w:val="center"/>
            <w:hideMark/>
          </w:tcPr>
          <w:p w14:paraId="5712591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2.7</w:t>
            </w:r>
          </w:p>
        </w:tc>
        <w:tc>
          <w:tcPr>
            <w:tcW w:w="832" w:type="dxa"/>
            <w:tcBorders>
              <w:top w:val="nil"/>
              <w:left w:val="nil"/>
              <w:bottom w:val="single" w:sz="4" w:space="0" w:color="auto"/>
              <w:right w:val="single" w:sz="4" w:space="0" w:color="auto"/>
            </w:tcBorders>
            <w:shd w:val="clear" w:color="auto" w:fill="auto"/>
            <w:noWrap/>
            <w:vAlign w:val="center"/>
            <w:hideMark/>
          </w:tcPr>
          <w:p w14:paraId="75EFA44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4.1</w:t>
            </w:r>
          </w:p>
        </w:tc>
        <w:tc>
          <w:tcPr>
            <w:tcW w:w="832" w:type="dxa"/>
            <w:tcBorders>
              <w:top w:val="nil"/>
              <w:left w:val="nil"/>
              <w:bottom w:val="single" w:sz="4" w:space="0" w:color="auto"/>
              <w:right w:val="single" w:sz="4" w:space="0" w:color="auto"/>
            </w:tcBorders>
            <w:shd w:val="clear" w:color="auto" w:fill="auto"/>
            <w:noWrap/>
            <w:vAlign w:val="center"/>
            <w:hideMark/>
          </w:tcPr>
          <w:p w14:paraId="057F615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2.1</w:t>
            </w:r>
          </w:p>
        </w:tc>
        <w:tc>
          <w:tcPr>
            <w:tcW w:w="832" w:type="dxa"/>
            <w:tcBorders>
              <w:top w:val="nil"/>
              <w:left w:val="nil"/>
              <w:bottom w:val="single" w:sz="4" w:space="0" w:color="auto"/>
              <w:right w:val="single" w:sz="4" w:space="0" w:color="auto"/>
            </w:tcBorders>
            <w:shd w:val="clear" w:color="auto" w:fill="auto"/>
            <w:noWrap/>
            <w:vAlign w:val="center"/>
            <w:hideMark/>
          </w:tcPr>
          <w:p w14:paraId="02C5023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9.0</w:t>
            </w:r>
          </w:p>
        </w:tc>
        <w:tc>
          <w:tcPr>
            <w:tcW w:w="833" w:type="dxa"/>
            <w:tcBorders>
              <w:top w:val="nil"/>
              <w:left w:val="nil"/>
              <w:bottom w:val="single" w:sz="4" w:space="0" w:color="auto"/>
              <w:right w:val="single" w:sz="4" w:space="0" w:color="auto"/>
            </w:tcBorders>
            <w:shd w:val="clear" w:color="auto" w:fill="auto"/>
            <w:noWrap/>
            <w:vAlign w:val="center"/>
            <w:hideMark/>
          </w:tcPr>
          <w:p w14:paraId="5AF2F51C"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9.1</w:t>
            </w:r>
          </w:p>
        </w:tc>
      </w:tr>
      <w:tr w:rsidR="00CD3CDE" w:rsidRPr="00E13843" w14:paraId="14D40934"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0C9E3E4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Fe</w:t>
            </w:r>
            <w:r w:rsidRPr="00E13843">
              <w:rPr>
                <w:rFonts w:ascii="Times" w:eastAsia="Times New Roman" w:hAnsi="Times" w:cs="Times"/>
                <w:color w:val="000000" w:themeColor="text1"/>
                <w:sz w:val="18"/>
                <w:szCs w:val="18"/>
                <w:vertAlign w:val="superscript"/>
              </w:rPr>
              <w:t>2+</w:t>
            </w:r>
          </w:p>
        </w:tc>
        <w:tc>
          <w:tcPr>
            <w:tcW w:w="832" w:type="dxa"/>
            <w:tcBorders>
              <w:top w:val="nil"/>
              <w:left w:val="nil"/>
              <w:bottom w:val="single" w:sz="4" w:space="0" w:color="auto"/>
              <w:right w:val="single" w:sz="4" w:space="0" w:color="auto"/>
            </w:tcBorders>
            <w:shd w:val="clear" w:color="auto" w:fill="auto"/>
            <w:noWrap/>
            <w:vAlign w:val="center"/>
            <w:hideMark/>
          </w:tcPr>
          <w:p w14:paraId="2DC76C8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569A545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Pr>
                <w:rFonts w:ascii="Times" w:eastAsia="Times New Roman" w:hAnsi="Times" w:cs="Times"/>
                <w:color w:val="000000" w:themeColor="text1"/>
                <w:sz w:val="18"/>
                <w:szCs w:val="18"/>
              </w:rPr>
              <w:t>0 or 3.4</w:t>
            </w:r>
            <w:r w:rsidRPr="00E13843">
              <w:rPr>
                <w:rFonts w:ascii="Times" w:eastAsia="Times New Roman" w:hAnsi="Times" w:cs="Times"/>
                <w:color w:val="000000" w:themeColor="text1"/>
                <w:sz w:val="18"/>
                <w:szCs w:val="18"/>
              </w:rPr>
              <w:t xml:space="preserve"> added</w:t>
            </w:r>
          </w:p>
        </w:tc>
        <w:tc>
          <w:tcPr>
            <w:tcW w:w="832" w:type="dxa"/>
            <w:tcBorders>
              <w:top w:val="nil"/>
              <w:left w:val="nil"/>
              <w:bottom w:val="single" w:sz="4" w:space="0" w:color="auto"/>
              <w:right w:val="single" w:sz="4" w:space="0" w:color="auto"/>
            </w:tcBorders>
            <w:shd w:val="clear" w:color="auto" w:fill="auto"/>
            <w:noWrap/>
            <w:vAlign w:val="center"/>
            <w:hideMark/>
          </w:tcPr>
          <w:p w14:paraId="79A3B39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182DF4C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&lt;LoD</w:t>
            </w:r>
          </w:p>
        </w:tc>
        <w:tc>
          <w:tcPr>
            <w:tcW w:w="832" w:type="dxa"/>
            <w:tcBorders>
              <w:top w:val="nil"/>
              <w:left w:val="nil"/>
              <w:bottom w:val="single" w:sz="4" w:space="0" w:color="auto"/>
              <w:right w:val="single" w:sz="4" w:space="0" w:color="auto"/>
            </w:tcBorders>
            <w:shd w:val="clear" w:color="auto" w:fill="auto"/>
            <w:noWrap/>
            <w:vAlign w:val="center"/>
            <w:hideMark/>
          </w:tcPr>
          <w:p w14:paraId="361494C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&lt;LoD</w:t>
            </w:r>
          </w:p>
        </w:tc>
        <w:tc>
          <w:tcPr>
            <w:tcW w:w="832" w:type="dxa"/>
            <w:tcBorders>
              <w:top w:val="nil"/>
              <w:left w:val="nil"/>
              <w:bottom w:val="single" w:sz="4" w:space="0" w:color="auto"/>
              <w:right w:val="single" w:sz="4" w:space="0" w:color="auto"/>
            </w:tcBorders>
            <w:shd w:val="clear" w:color="auto" w:fill="auto"/>
            <w:noWrap/>
            <w:vAlign w:val="center"/>
            <w:hideMark/>
          </w:tcPr>
          <w:p w14:paraId="4E9C038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&lt;LoD</w:t>
            </w:r>
          </w:p>
        </w:tc>
        <w:tc>
          <w:tcPr>
            <w:tcW w:w="832" w:type="dxa"/>
            <w:tcBorders>
              <w:top w:val="nil"/>
              <w:left w:val="nil"/>
              <w:bottom w:val="single" w:sz="4" w:space="0" w:color="auto"/>
              <w:right w:val="single" w:sz="4" w:space="0" w:color="auto"/>
            </w:tcBorders>
            <w:shd w:val="clear" w:color="auto" w:fill="auto"/>
            <w:noWrap/>
            <w:vAlign w:val="center"/>
            <w:hideMark/>
          </w:tcPr>
          <w:p w14:paraId="5241756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1.8</w:t>
            </w:r>
          </w:p>
        </w:tc>
        <w:tc>
          <w:tcPr>
            <w:tcW w:w="832" w:type="dxa"/>
            <w:tcBorders>
              <w:top w:val="nil"/>
              <w:left w:val="nil"/>
              <w:bottom w:val="single" w:sz="4" w:space="0" w:color="auto"/>
              <w:right w:val="single" w:sz="4" w:space="0" w:color="auto"/>
            </w:tcBorders>
            <w:shd w:val="clear" w:color="auto" w:fill="auto"/>
            <w:noWrap/>
            <w:vAlign w:val="center"/>
            <w:hideMark/>
          </w:tcPr>
          <w:p w14:paraId="3442560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5.0</w:t>
            </w:r>
          </w:p>
        </w:tc>
        <w:tc>
          <w:tcPr>
            <w:tcW w:w="832" w:type="dxa"/>
            <w:tcBorders>
              <w:top w:val="nil"/>
              <w:left w:val="nil"/>
              <w:bottom w:val="single" w:sz="4" w:space="0" w:color="auto"/>
              <w:right w:val="single" w:sz="4" w:space="0" w:color="auto"/>
            </w:tcBorders>
            <w:shd w:val="clear" w:color="auto" w:fill="auto"/>
            <w:noWrap/>
            <w:vAlign w:val="center"/>
            <w:hideMark/>
          </w:tcPr>
          <w:p w14:paraId="6FEA067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4.3</w:t>
            </w:r>
          </w:p>
        </w:tc>
        <w:tc>
          <w:tcPr>
            <w:tcW w:w="833" w:type="dxa"/>
            <w:tcBorders>
              <w:top w:val="nil"/>
              <w:left w:val="nil"/>
              <w:bottom w:val="single" w:sz="4" w:space="0" w:color="auto"/>
              <w:right w:val="single" w:sz="4" w:space="0" w:color="auto"/>
            </w:tcBorders>
            <w:shd w:val="clear" w:color="auto" w:fill="auto"/>
            <w:noWrap/>
            <w:vAlign w:val="center"/>
            <w:hideMark/>
          </w:tcPr>
          <w:p w14:paraId="000682C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13</w:t>
            </w:r>
          </w:p>
        </w:tc>
      </w:tr>
      <w:tr w:rsidR="00CD3CDE" w:rsidRPr="00E13843" w14:paraId="320E799E"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2571BB8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Mn</w:t>
            </w:r>
            <w:r w:rsidRPr="00E13843">
              <w:rPr>
                <w:rFonts w:ascii="Times" w:eastAsia="Times New Roman" w:hAnsi="Times" w:cs="Times"/>
                <w:color w:val="000000" w:themeColor="text1"/>
                <w:sz w:val="18"/>
                <w:szCs w:val="18"/>
                <w:vertAlign w:val="superscript"/>
              </w:rPr>
              <w:t>2+</w:t>
            </w:r>
          </w:p>
        </w:tc>
        <w:tc>
          <w:tcPr>
            <w:tcW w:w="832" w:type="dxa"/>
            <w:tcBorders>
              <w:top w:val="nil"/>
              <w:left w:val="nil"/>
              <w:bottom w:val="single" w:sz="4" w:space="0" w:color="auto"/>
              <w:right w:val="single" w:sz="4" w:space="0" w:color="auto"/>
            </w:tcBorders>
            <w:shd w:val="clear" w:color="auto" w:fill="auto"/>
            <w:noWrap/>
            <w:vAlign w:val="center"/>
            <w:hideMark/>
          </w:tcPr>
          <w:p w14:paraId="1732FA0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0.97</w:t>
            </w:r>
          </w:p>
        </w:tc>
        <w:tc>
          <w:tcPr>
            <w:tcW w:w="832" w:type="dxa"/>
            <w:tcBorders>
              <w:top w:val="nil"/>
              <w:left w:val="nil"/>
              <w:bottom w:val="single" w:sz="4" w:space="0" w:color="auto"/>
              <w:right w:val="single" w:sz="4" w:space="0" w:color="auto"/>
            </w:tcBorders>
            <w:shd w:val="clear" w:color="auto" w:fill="auto"/>
            <w:noWrap/>
            <w:vAlign w:val="center"/>
            <w:hideMark/>
          </w:tcPr>
          <w:p w14:paraId="19AFC993"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07D4C1C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0819C92E"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0.0002</w:t>
            </w:r>
          </w:p>
        </w:tc>
        <w:tc>
          <w:tcPr>
            <w:tcW w:w="832" w:type="dxa"/>
            <w:tcBorders>
              <w:top w:val="nil"/>
              <w:left w:val="nil"/>
              <w:bottom w:val="single" w:sz="4" w:space="0" w:color="auto"/>
              <w:right w:val="single" w:sz="4" w:space="0" w:color="auto"/>
            </w:tcBorders>
            <w:shd w:val="clear" w:color="auto" w:fill="auto"/>
            <w:noWrap/>
            <w:vAlign w:val="center"/>
            <w:hideMark/>
          </w:tcPr>
          <w:p w14:paraId="6047A8C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0.021</w:t>
            </w:r>
          </w:p>
        </w:tc>
        <w:tc>
          <w:tcPr>
            <w:tcW w:w="832" w:type="dxa"/>
            <w:tcBorders>
              <w:top w:val="nil"/>
              <w:left w:val="nil"/>
              <w:bottom w:val="single" w:sz="4" w:space="0" w:color="auto"/>
              <w:right w:val="single" w:sz="4" w:space="0" w:color="auto"/>
            </w:tcBorders>
            <w:shd w:val="clear" w:color="auto" w:fill="auto"/>
            <w:noWrap/>
            <w:vAlign w:val="center"/>
            <w:hideMark/>
          </w:tcPr>
          <w:p w14:paraId="3823981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0.0002</w:t>
            </w:r>
          </w:p>
        </w:tc>
        <w:tc>
          <w:tcPr>
            <w:tcW w:w="832" w:type="dxa"/>
            <w:tcBorders>
              <w:top w:val="nil"/>
              <w:left w:val="nil"/>
              <w:bottom w:val="single" w:sz="4" w:space="0" w:color="auto"/>
              <w:right w:val="single" w:sz="4" w:space="0" w:color="auto"/>
            </w:tcBorders>
            <w:shd w:val="clear" w:color="auto" w:fill="auto"/>
            <w:noWrap/>
            <w:vAlign w:val="center"/>
            <w:hideMark/>
          </w:tcPr>
          <w:p w14:paraId="488D849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0.13</w:t>
            </w:r>
          </w:p>
        </w:tc>
        <w:tc>
          <w:tcPr>
            <w:tcW w:w="832" w:type="dxa"/>
            <w:tcBorders>
              <w:top w:val="nil"/>
              <w:left w:val="nil"/>
              <w:bottom w:val="single" w:sz="4" w:space="0" w:color="auto"/>
              <w:right w:val="single" w:sz="4" w:space="0" w:color="auto"/>
            </w:tcBorders>
            <w:shd w:val="clear" w:color="auto" w:fill="auto"/>
            <w:noWrap/>
            <w:vAlign w:val="center"/>
            <w:hideMark/>
          </w:tcPr>
          <w:p w14:paraId="78255CF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0.14</w:t>
            </w:r>
          </w:p>
        </w:tc>
        <w:tc>
          <w:tcPr>
            <w:tcW w:w="832" w:type="dxa"/>
            <w:tcBorders>
              <w:top w:val="nil"/>
              <w:left w:val="nil"/>
              <w:bottom w:val="single" w:sz="4" w:space="0" w:color="auto"/>
              <w:right w:val="single" w:sz="4" w:space="0" w:color="auto"/>
            </w:tcBorders>
            <w:shd w:val="clear" w:color="auto" w:fill="auto"/>
            <w:noWrap/>
            <w:vAlign w:val="center"/>
            <w:hideMark/>
          </w:tcPr>
          <w:p w14:paraId="4C6C591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0.3</w:t>
            </w:r>
          </w:p>
        </w:tc>
        <w:tc>
          <w:tcPr>
            <w:tcW w:w="833" w:type="dxa"/>
            <w:tcBorders>
              <w:top w:val="nil"/>
              <w:left w:val="nil"/>
              <w:bottom w:val="single" w:sz="4" w:space="0" w:color="auto"/>
              <w:right w:val="single" w:sz="4" w:space="0" w:color="auto"/>
            </w:tcBorders>
            <w:shd w:val="clear" w:color="auto" w:fill="auto"/>
            <w:noWrap/>
            <w:vAlign w:val="center"/>
            <w:hideMark/>
          </w:tcPr>
          <w:p w14:paraId="73A23D16"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0.3</w:t>
            </w:r>
          </w:p>
        </w:tc>
      </w:tr>
      <w:tr w:rsidR="00CD3CDE" w:rsidRPr="00E13843" w14:paraId="66F4E389"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705C695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HPO</w:t>
            </w:r>
            <w:r w:rsidRPr="00E13843">
              <w:rPr>
                <w:rFonts w:ascii="Times" w:eastAsia="Times New Roman" w:hAnsi="Times" w:cs="Times"/>
                <w:color w:val="000000" w:themeColor="text1"/>
                <w:sz w:val="18"/>
                <w:szCs w:val="18"/>
                <w:vertAlign w:val="subscript"/>
              </w:rPr>
              <w:t>4</w:t>
            </w:r>
            <w:r w:rsidRPr="00E13843">
              <w:rPr>
                <w:rFonts w:ascii="Times" w:eastAsia="Times New Roman" w:hAnsi="Times" w:cs="Times"/>
                <w:color w:val="000000" w:themeColor="text1"/>
                <w:sz w:val="18"/>
                <w:szCs w:val="18"/>
                <w:vertAlign w:val="superscript"/>
              </w:rPr>
              <w:t>2-</w:t>
            </w:r>
          </w:p>
        </w:tc>
        <w:tc>
          <w:tcPr>
            <w:tcW w:w="832" w:type="dxa"/>
            <w:tcBorders>
              <w:top w:val="nil"/>
              <w:left w:val="nil"/>
              <w:bottom w:val="single" w:sz="4" w:space="0" w:color="auto"/>
              <w:right w:val="single" w:sz="4" w:space="0" w:color="auto"/>
            </w:tcBorders>
            <w:shd w:val="clear" w:color="auto" w:fill="auto"/>
            <w:noWrap/>
            <w:vAlign w:val="center"/>
            <w:hideMark/>
          </w:tcPr>
          <w:p w14:paraId="2442A26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1.1</w:t>
            </w:r>
          </w:p>
        </w:tc>
        <w:tc>
          <w:tcPr>
            <w:tcW w:w="832" w:type="dxa"/>
            <w:tcBorders>
              <w:top w:val="nil"/>
              <w:left w:val="nil"/>
              <w:bottom w:val="single" w:sz="4" w:space="0" w:color="auto"/>
              <w:right w:val="single" w:sz="4" w:space="0" w:color="auto"/>
            </w:tcBorders>
            <w:shd w:val="clear" w:color="auto" w:fill="auto"/>
            <w:noWrap/>
            <w:vAlign w:val="center"/>
            <w:hideMark/>
          </w:tcPr>
          <w:p w14:paraId="2B5DE57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1.4</w:t>
            </w:r>
          </w:p>
        </w:tc>
        <w:tc>
          <w:tcPr>
            <w:tcW w:w="832" w:type="dxa"/>
            <w:tcBorders>
              <w:top w:val="nil"/>
              <w:left w:val="nil"/>
              <w:bottom w:val="single" w:sz="4" w:space="0" w:color="auto"/>
              <w:right w:val="single" w:sz="4" w:space="0" w:color="auto"/>
            </w:tcBorders>
            <w:shd w:val="clear" w:color="auto" w:fill="auto"/>
            <w:noWrap/>
            <w:vAlign w:val="center"/>
            <w:hideMark/>
          </w:tcPr>
          <w:p w14:paraId="4C391D6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0.13</w:t>
            </w:r>
          </w:p>
        </w:tc>
        <w:tc>
          <w:tcPr>
            <w:tcW w:w="832" w:type="dxa"/>
            <w:tcBorders>
              <w:top w:val="nil"/>
              <w:left w:val="nil"/>
              <w:bottom w:val="single" w:sz="4" w:space="0" w:color="auto"/>
              <w:right w:val="single" w:sz="4" w:space="0" w:color="auto"/>
            </w:tcBorders>
            <w:shd w:val="clear" w:color="auto" w:fill="auto"/>
            <w:noWrap/>
            <w:vAlign w:val="center"/>
            <w:hideMark/>
          </w:tcPr>
          <w:p w14:paraId="462B1A4B"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7E9C897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5652420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2CBB7EA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2FF789E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4672B26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3" w:type="dxa"/>
            <w:tcBorders>
              <w:top w:val="nil"/>
              <w:left w:val="nil"/>
              <w:bottom w:val="single" w:sz="4" w:space="0" w:color="auto"/>
              <w:right w:val="single" w:sz="4" w:space="0" w:color="auto"/>
            </w:tcBorders>
            <w:shd w:val="clear" w:color="auto" w:fill="auto"/>
            <w:noWrap/>
            <w:vAlign w:val="center"/>
            <w:hideMark/>
          </w:tcPr>
          <w:p w14:paraId="3932A51C"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r>
      <w:tr w:rsidR="00CD3CDE" w:rsidRPr="00E13843" w14:paraId="56A479A8"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5BC9D9BB"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NO</w:t>
            </w:r>
            <w:r w:rsidRPr="00E13843">
              <w:rPr>
                <w:rFonts w:ascii="Times" w:eastAsia="Times New Roman" w:hAnsi="Times" w:cs="Times"/>
                <w:color w:val="000000" w:themeColor="text1"/>
                <w:sz w:val="18"/>
                <w:szCs w:val="18"/>
                <w:vertAlign w:val="subscript"/>
              </w:rPr>
              <w:t>3</w:t>
            </w:r>
            <w:r w:rsidRPr="00E13843">
              <w:rPr>
                <w:rFonts w:ascii="Times" w:eastAsia="Times New Roman" w:hAnsi="Times" w:cs="Times"/>
                <w:color w:val="000000" w:themeColor="text1"/>
                <w:sz w:val="18"/>
                <w:szCs w:val="18"/>
                <w:vertAlign w:val="superscript"/>
              </w:rPr>
              <w:t>-</w:t>
            </w:r>
          </w:p>
        </w:tc>
        <w:tc>
          <w:tcPr>
            <w:tcW w:w="832" w:type="dxa"/>
            <w:tcBorders>
              <w:top w:val="nil"/>
              <w:left w:val="nil"/>
              <w:bottom w:val="single" w:sz="4" w:space="0" w:color="auto"/>
              <w:right w:val="single" w:sz="4" w:space="0" w:color="auto"/>
            </w:tcBorders>
            <w:shd w:val="clear" w:color="auto" w:fill="auto"/>
            <w:noWrap/>
            <w:vAlign w:val="center"/>
            <w:hideMark/>
          </w:tcPr>
          <w:p w14:paraId="69B2C86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0.62</w:t>
            </w:r>
          </w:p>
        </w:tc>
        <w:tc>
          <w:tcPr>
            <w:tcW w:w="832" w:type="dxa"/>
            <w:tcBorders>
              <w:top w:val="nil"/>
              <w:left w:val="nil"/>
              <w:bottom w:val="single" w:sz="4" w:space="0" w:color="auto"/>
              <w:right w:val="single" w:sz="4" w:space="0" w:color="auto"/>
            </w:tcBorders>
            <w:shd w:val="clear" w:color="auto" w:fill="auto"/>
            <w:noWrap/>
            <w:vAlign w:val="center"/>
            <w:hideMark/>
          </w:tcPr>
          <w:p w14:paraId="0ABEFFB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4.5</w:t>
            </w:r>
          </w:p>
        </w:tc>
        <w:tc>
          <w:tcPr>
            <w:tcW w:w="832" w:type="dxa"/>
            <w:tcBorders>
              <w:top w:val="nil"/>
              <w:left w:val="nil"/>
              <w:bottom w:val="single" w:sz="4" w:space="0" w:color="auto"/>
              <w:right w:val="single" w:sz="4" w:space="0" w:color="auto"/>
            </w:tcBorders>
            <w:shd w:val="clear" w:color="auto" w:fill="auto"/>
            <w:noWrap/>
            <w:vAlign w:val="center"/>
            <w:hideMark/>
          </w:tcPr>
          <w:p w14:paraId="5C6509B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8.8</w:t>
            </w:r>
          </w:p>
        </w:tc>
        <w:tc>
          <w:tcPr>
            <w:tcW w:w="832" w:type="dxa"/>
            <w:tcBorders>
              <w:top w:val="nil"/>
              <w:left w:val="nil"/>
              <w:bottom w:val="single" w:sz="4" w:space="0" w:color="auto"/>
              <w:right w:val="single" w:sz="4" w:space="0" w:color="auto"/>
            </w:tcBorders>
            <w:shd w:val="clear" w:color="auto" w:fill="auto"/>
            <w:noWrap/>
            <w:vAlign w:val="center"/>
            <w:hideMark/>
          </w:tcPr>
          <w:p w14:paraId="2B318898"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2651F906"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31CB31CC"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5B42380C"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166D158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71DEB3FA"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3" w:type="dxa"/>
            <w:tcBorders>
              <w:top w:val="nil"/>
              <w:left w:val="nil"/>
              <w:bottom w:val="single" w:sz="4" w:space="0" w:color="auto"/>
              <w:right w:val="single" w:sz="4" w:space="0" w:color="auto"/>
            </w:tcBorders>
            <w:shd w:val="clear" w:color="auto" w:fill="auto"/>
            <w:noWrap/>
            <w:vAlign w:val="center"/>
            <w:hideMark/>
          </w:tcPr>
          <w:p w14:paraId="07AB6DEB"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r>
      <w:tr w:rsidR="00CD3CDE" w:rsidRPr="00E13843" w14:paraId="2160CC84"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7EDBFF1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Sr</w:t>
            </w:r>
          </w:p>
        </w:tc>
        <w:tc>
          <w:tcPr>
            <w:tcW w:w="832" w:type="dxa"/>
            <w:tcBorders>
              <w:top w:val="nil"/>
              <w:left w:val="nil"/>
              <w:bottom w:val="single" w:sz="4" w:space="0" w:color="auto"/>
              <w:right w:val="single" w:sz="4" w:space="0" w:color="auto"/>
            </w:tcBorders>
            <w:shd w:val="clear" w:color="auto" w:fill="auto"/>
            <w:noWrap/>
            <w:vAlign w:val="center"/>
            <w:hideMark/>
          </w:tcPr>
          <w:p w14:paraId="58D6061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25B5BB5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47E0B78C"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12EE3F8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0.057</w:t>
            </w:r>
          </w:p>
        </w:tc>
        <w:tc>
          <w:tcPr>
            <w:tcW w:w="832" w:type="dxa"/>
            <w:tcBorders>
              <w:top w:val="nil"/>
              <w:left w:val="nil"/>
              <w:bottom w:val="single" w:sz="4" w:space="0" w:color="auto"/>
              <w:right w:val="single" w:sz="4" w:space="0" w:color="auto"/>
            </w:tcBorders>
            <w:shd w:val="clear" w:color="auto" w:fill="auto"/>
            <w:noWrap/>
            <w:vAlign w:val="center"/>
            <w:hideMark/>
          </w:tcPr>
          <w:p w14:paraId="590773A2"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0.060</w:t>
            </w:r>
          </w:p>
        </w:tc>
        <w:tc>
          <w:tcPr>
            <w:tcW w:w="832" w:type="dxa"/>
            <w:tcBorders>
              <w:top w:val="nil"/>
              <w:left w:val="nil"/>
              <w:bottom w:val="single" w:sz="4" w:space="0" w:color="auto"/>
              <w:right w:val="single" w:sz="4" w:space="0" w:color="auto"/>
            </w:tcBorders>
            <w:shd w:val="clear" w:color="auto" w:fill="auto"/>
            <w:noWrap/>
            <w:vAlign w:val="center"/>
            <w:hideMark/>
          </w:tcPr>
          <w:p w14:paraId="0DEBEF0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0.047</w:t>
            </w:r>
          </w:p>
        </w:tc>
        <w:tc>
          <w:tcPr>
            <w:tcW w:w="832" w:type="dxa"/>
            <w:tcBorders>
              <w:top w:val="nil"/>
              <w:left w:val="nil"/>
              <w:bottom w:val="single" w:sz="4" w:space="0" w:color="auto"/>
              <w:right w:val="single" w:sz="4" w:space="0" w:color="auto"/>
            </w:tcBorders>
            <w:shd w:val="clear" w:color="auto" w:fill="auto"/>
            <w:noWrap/>
            <w:vAlign w:val="center"/>
            <w:hideMark/>
          </w:tcPr>
          <w:p w14:paraId="2F3DF64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0.49</w:t>
            </w:r>
          </w:p>
        </w:tc>
        <w:tc>
          <w:tcPr>
            <w:tcW w:w="832" w:type="dxa"/>
            <w:tcBorders>
              <w:top w:val="nil"/>
              <w:left w:val="nil"/>
              <w:bottom w:val="single" w:sz="4" w:space="0" w:color="auto"/>
              <w:right w:val="single" w:sz="4" w:space="0" w:color="auto"/>
            </w:tcBorders>
            <w:shd w:val="clear" w:color="auto" w:fill="auto"/>
            <w:noWrap/>
            <w:vAlign w:val="center"/>
            <w:hideMark/>
          </w:tcPr>
          <w:p w14:paraId="771EAD2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0.27</w:t>
            </w:r>
          </w:p>
        </w:tc>
        <w:tc>
          <w:tcPr>
            <w:tcW w:w="832" w:type="dxa"/>
            <w:tcBorders>
              <w:top w:val="nil"/>
              <w:left w:val="nil"/>
              <w:bottom w:val="single" w:sz="4" w:space="0" w:color="auto"/>
              <w:right w:val="single" w:sz="4" w:space="0" w:color="auto"/>
            </w:tcBorders>
            <w:shd w:val="clear" w:color="auto" w:fill="auto"/>
            <w:noWrap/>
            <w:vAlign w:val="center"/>
            <w:hideMark/>
          </w:tcPr>
          <w:p w14:paraId="6EE4BDE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0.37</w:t>
            </w:r>
          </w:p>
        </w:tc>
        <w:tc>
          <w:tcPr>
            <w:tcW w:w="833" w:type="dxa"/>
            <w:tcBorders>
              <w:top w:val="nil"/>
              <w:left w:val="nil"/>
              <w:bottom w:val="single" w:sz="4" w:space="0" w:color="auto"/>
              <w:right w:val="single" w:sz="4" w:space="0" w:color="auto"/>
            </w:tcBorders>
            <w:shd w:val="clear" w:color="auto" w:fill="auto"/>
            <w:noWrap/>
            <w:vAlign w:val="center"/>
            <w:hideMark/>
          </w:tcPr>
          <w:p w14:paraId="58571F83"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0.35</w:t>
            </w:r>
          </w:p>
        </w:tc>
      </w:tr>
      <w:tr w:rsidR="00CD3CDE" w:rsidRPr="00E13843" w14:paraId="40A967AE"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1992BB52"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Ba</w:t>
            </w:r>
          </w:p>
        </w:tc>
        <w:tc>
          <w:tcPr>
            <w:tcW w:w="832" w:type="dxa"/>
            <w:tcBorders>
              <w:top w:val="nil"/>
              <w:left w:val="nil"/>
              <w:bottom w:val="single" w:sz="4" w:space="0" w:color="auto"/>
              <w:right w:val="single" w:sz="4" w:space="0" w:color="auto"/>
            </w:tcBorders>
            <w:shd w:val="clear" w:color="auto" w:fill="auto"/>
            <w:noWrap/>
            <w:vAlign w:val="center"/>
            <w:hideMark/>
          </w:tcPr>
          <w:p w14:paraId="2D290AB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1A8BC9D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7FCC31D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57A22B4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&lt;LoD</w:t>
            </w:r>
          </w:p>
        </w:tc>
        <w:tc>
          <w:tcPr>
            <w:tcW w:w="832" w:type="dxa"/>
            <w:tcBorders>
              <w:top w:val="nil"/>
              <w:left w:val="nil"/>
              <w:bottom w:val="single" w:sz="4" w:space="0" w:color="auto"/>
              <w:right w:val="single" w:sz="4" w:space="0" w:color="auto"/>
            </w:tcBorders>
            <w:shd w:val="clear" w:color="auto" w:fill="auto"/>
            <w:noWrap/>
            <w:vAlign w:val="center"/>
            <w:hideMark/>
          </w:tcPr>
          <w:p w14:paraId="03621E2E"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0.007</w:t>
            </w:r>
          </w:p>
        </w:tc>
        <w:tc>
          <w:tcPr>
            <w:tcW w:w="832" w:type="dxa"/>
            <w:tcBorders>
              <w:top w:val="nil"/>
              <w:left w:val="nil"/>
              <w:bottom w:val="single" w:sz="4" w:space="0" w:color="auto"/>
              <w:right w:val="single" w:sz="4" w:space="0" w:color="auto"/>
            </w:tcBorders>
            <w:shd w:val="clear" w:color="auto" w:fill="auto"/>
            <w:noWrap/>
            <w:vAlign w:val="center"/>
            <w:hideMark/>
          </w:tcPr>
          <w:p w14:paraId="662C7BB6"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0.006</w:t>
            </w:r>
          </w:p>
        </w:tc>
        <w:tc>
          <w:tcPr>
            <w:tcW w:w="832" w:type="dxa"/>
            <w:tcBorders>
              <w:top w:val="nil"/>
              <w:left w:val="nil"/>
              <w:bottom w:val="single" w:sz="4" w:space="0" w:color="auto"/>
              <w:right w:val="single" w:sz="4" w:space="0" w:color="auto"/>
            </w:tcBorders>
            <w:shd w:val="clear" w:color="auto" w:fill="auto"/>
            <w:noWrap/>
            <w:vAlign w:val="center"/>
            <w:hideMark/>
          </w:tcPr>
          <w:p w14:paraId="5392ED6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0.12</w:t>
            </w:r>
          </w:p>
        </w:tc>
        <w:tc>
          <w:tcPr>
            <w:tcW w:w="832" w:type="dxa"/>
            <w:tcBorders>
              <w:top w:val="nil"/>
              <w:left w:val="nil"/>
              <w:bottom w:val="single" w:sz="4" w:space="0" w:color="auto"/>
              <w:right w:val="single" w:sz="4" w:space="0" w:color="auto"/>
            </w:tcBorders>
            <w:shd w:val="clear" w:color="auto" w:fill="auto"/>
            <w:noWrap/>
            <w:vAlign w:val="center"/>
            <w:hideMark/>
          </w:tcPr>
          <w:p w14:paraId="46A96A2B"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0.17</w:t>
            </w:r>
          </w:p>
        </w:tc>
        <w:tc>
          <w:tcPr>
            <w:tcW w:w="832" w:type="dxa"/>
            <w:tcBorders>
              <w:top w:val="nil"/>
              <w:left w:val="nil"/>
              <w:bottom w:val="single" w:sz="4" w:space="0" w:color="auto"/>
              <w:right w:val="single" w:sz="4" w:space="0" w:color="auto"/>
            </w:tcBorders>
            <w:shd w:val="clear" w:color="auto" w:fill="auto"/>
            <w:noWrap/>
            <w:vAlign w:val="center"/>
            <w:hideMark/>
          </w:tcPr>
          <w:p w14:paraId="6C5ADBD8"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0.23</w:t>
            </w:r>
          </w:p>
        </w:tc>
        <w:tc>
          <w:tcPr>
            <w:tcW w:w="833" w:type="dxa"/>
            <w:tcBorders>
              <w:top w:val="nil"/>
              <w:left w:val="nil"/>
              <w:bottom w:val="single" w:sz="4" w:space="0" w:color="auto"/>
              <w:right w:val="single" w:sz="4" w:space="0" w:color="auto"/>
            </w:tcBorders>
            <w:shd w:val="clear" w:color="auto" w:fill="auto"/>
            <w:noWrap/>
            <w:vAlign w:val="center"/>
            <w:hideMark/>
          </w:tcPr>
          <w:p w14:paraId="74B0E0B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0.20</w:t>
            </w:r>
          </w:p>
        </w:tc>
      </w:tr>
      <w:tr w:rsidR="00CD3CDE" w:rsidRPr="00E13843" w14:paraId="4A8B6FE0"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3DFB55A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F</w:t>
            </w:r>
            <w:r w:rsidRPr="00E13843">
              <w:rPr>
                <w:rFonts w:ascii="Times" w:eastAsia="Times New Roman" w:hAnsi="Times" w:cs="Times"/>
                <w:color w:val="000000" w:themeColor="text1"/>
                <w:sz w:val="18"/>
                <w:szCs w:val="18"/>
                <w:vertAlign w:val="superscript"/>
              </w:rPr>
              <w:t>-</w:t>
            </w:r>
          </w:p>
        </w:tc>
        <w:tc>
          <w:tcPr>
            <w:tcW w:w="832" w:type="dxa"/>
            <w:tcBorders>
              <w:top w:val="nil"/>
              <w:left w:val="nil"/>
              <w:bottom w:val="single" w:sz="4" w:space="0" w:color="auto"/>
              <w:right w:val="single" w:sz="4" w:space="0" w:color="auto"/>
            </w:tcBorders>
            <w:shd w:val="clear" w:color="auto" w:fill="auto"/>
            <w:noWrap/>
            <w:vAlign w:val="center"/>
            <w:hideMark/>
          </w:tcPr>
          <w:p w14:paraId="6E11C088"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3A140B9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2E0D157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1</w:t>
            </w:r>
          </w:p>
        </w:tc>
        <w:tc>
          <w:tcPr>
            <w:tcW w:w="832" w:type="dxa"/>
            <w:tcBorders>
              <w:top w:val="nil"/>
              <w:left w:val="nil"/>
              <w:bottom w:val="single" w:sz="4" w:space="0" w:color="auto"/>
              <w:right w:val="single" w:sz="4" w:space="0" w:color="auto"/>
            </w:tcBorders>
            <w:shd w:val="clear" w:color="auto" w:fill="auto"/>
            <w:noWrap/>
            <w:vAlign w:val="center"/>
            <w:hideMark/>
          </w:tcPr>
          <w:p w14:paraId="46FC606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5B0A11EC"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2C5E7CC7"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3FE5A34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67B6A5F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650A3BF6"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3" w:type="dxa"/>
            <w:tcBorders>
              <w:top w:val="nil"/>
              <w:left w:val="nil"/>
              <w:bottom w:val="single" w:sz="4" w:space="0" w:color="auto"/>
              <w:right w:val="single" w:sz="4" w:space="0" w:color="auto"/>
            </w:tcBorders>
            <w:shd w:val="clear" w:color="auto" w:fill="auto"/>
            <w:noWrap/>
            <w:vAlign w:val="center"/>
            <w:hideMark/>
          </w:tcPr>
          <w:p w14:paraId="54AB4BE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r>
      <w:tr w:rsidR="00CD3CDE" w:rsidRPr="00E13843" w14:paraId="43A194ED"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624FBC7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pH</w:t>
            </w:r>
          </w:p>
        </w:tc>
        <w:tc>
          <w:tcPr>
            <w:tcW w:w="832" w:type="dxa"/>
            <w:tcBorders>
              <w:top w:val="nil"/>
              <w:left w:val="nil"/>
              <w:bottom w:val="single" w:sz="4" w:space="0" w:color="auto"/>
              <w:right w:val="single" w:sz="4" w:space="0" w:color="auto"/>
            </w:tcBorders>
            <w:shd w:val="clear" w:color="auto" w:fill="auto"/>
            <w:noWrap/>
            <w:vAlign w:val="center"/>
            <w:hideMark/>
          </w:tcPr>
          <w:p w14:paraId="27FEF8A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7.09 ± 0.02</w:t>
            </w:r>
          </w:p>
        </w:tc>
        <w:tc>
          <w:tcPr>
            <w:tcW w:w="832" w:type="dxa"/>
            <w:tcBorders>
              <w:top w:val="nil"/>
              <w:left w:val="nil"/>
              <w:bottom w:val="single" w:sz="4" w:space="0" w:color="auto"/>
              <w:right w:val="single" w:sz="4" w:space="0" w:color="auto"/>
            </w:tcBorders>
            <w:shd w:val="clear" w:color="auto" w:fill="auto"/>
            <w:noWrap/>
            <w:vAlign w:val="center"/>
            <w:hideMark/>
          </w:tcPr>
          <w:p w14:paraId="7B94FD92"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8.32 ± 0.02</w:t>
            </w:r>
            <w:r w:rsidRPr="00E13843">
              <w:rPr>
                <w:rFonts w:ascii="Times" w:eastAsia="Times New Roman" w:hAnsi="Times" w:cs="Times"/>
                <w:color w:val="000000" w:themeColor="text1"/>
                <w:sz w:val="18"/>
                <w:szCs w:val="18"/>
                <w:vertAlign w:val="superscript"/>
              </w:rPr>
              <w:t>b</w:t>
            </w:r>
          </w:p>
        </w:tc>
        <w:tc>
          <w:tcPr>
            <w:tcW w:w="832" w:type="dxa"/>
            <w:tcBorders>
              <w:top w:val="nil"/>
              <w:left w:val="nil"/>
              <w:bottom w:val="single" w:sz="4" w:space="0" w:color="auto"/>
              <w:right w:val="single" w:sz="4" w:space="0" w:color="auto"/>
            </w:tcBorders>
            <w:shd w:val="clear" w:color="auto" w:fill="auto"/>
            <w:noWrap/>
            <w:vAlign w:val="center"/>
            <w:hideMark/>
          </w:tcPr>
          <w:p w14:paraId="1DD0B603"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7.42 ± 0.02</w:t>
            </w:r>
          </w:p>
        </w:tc>
        <w:tc>
          <w:tcPr>
            <w:tcW w:w="832" w:type="dxa"/>
            <w:tcBorders>
              <w:top w:val="nil"/>
              <w:left w:val="nil"/>
              <w:bottom w:val="single" w:sz="4" w:space="0" w:color="auto"/>
              <w:right w:val="single" w:sz="4" w:space="0" w:color="auto"/>
            </w:tcBorders>
            <w:shd w:val="clear" w:color="auto" w:fill="auto"/>
            <w:noWrap/>
            <w:vAlign w:val="center"/>
            <w:hideMark/>
          </w:tcPr>
          <w:p w14:paraId="6AE36130"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7.39 ± 0.0</w:t>
            </w:r>
            <w:r>
              <w:rPr>
                <w:rFonts w:ascii="Times" w:eastAsia="Times New Roman" w:hAnsi="Times" w:cs="Times"/>
                <w:color w:val="000000" w:themeColor="text1"/>
                <w:sz w:val="18"/>
                <w:szCs w:val="18"/>
              </w:rPr>
              <w:t>2</w:t>
            </w:r>
          </w:p>
        </w:tc>
        <w:tc>
          <w:tcPr>
            <w:tcW w:w="832" w:type="dxa"/>
            <w:tcBorders>
              <w:top w:val="nil"/>
              <w:left w:val="nil"/>
              <w:bottom w:val="single" w:sz="4" w:space="0" w:color="auto"/>
              <w:right w:val="single" w:sz="4" w:space="0" w:color="auto"/>
            </w:tcBorders>
            <w:shd w:val="clear" w:color="auto" w:fill="auto"/>
            <w:noWrap/>
            <w:vAlign w:val="center"/>
            <w:hideMark/>
          </w:tcPr>
          <w:p w14:paraId="30144EF2"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6.52 ± 0.0</w:t>
            </w:r>
            <w:r>
              <w:rPr>
                <w:rFonts w:ascii="Times" w:eastAsia="Times New Roman" w:hAnsi="Times" w:cs="Times"/>
                <w:color w:val="000000" w:themeColor="text1"/>
                <w:sz w:val="18"/>
                <w:szCs w:val="18"/>
              </w:rPr>
              <w:t>2</w:t>
            </w:r>
          </w:p>
        </w:tc>
        <w:tc>
          <w:tcPr>
            <w:tcW w:w="832" w:type="dxa"/>
            <w:tcBorders>
              <w:top w:val="nil"/>
              <w:left w:val="nil"/>
              <w:bottom w:val="single" w:sz="4" w:space="0" w:color="auto"/>
              <w:right w:val="single" w:sz="4" w:space="0" w:color="auto"/>
            </w:tcBorders>
            <w:shd w:val="clear" w:color="auto" w:fill="auto"/>
            <w:noWrap/>
            <w:vAlign w:val="center"/>
            <w:hideMark/>
          </w:tcPr>
          <w:p w14:paraId="162571F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7.55 ± 0.0</w:t>
            </w:r>
            <w:r>
              <w:rPr>
                <w:rFonts w:ascii="Times" w:eastAsia="Times New Roman" w:hAnsi="Times" w:cs="Times"/>
                <w:color w:val="000000" w:themeColor="text1"/>
                <w:sz w:val="18"/>
                <w:szCs w:val="18"/>
              </w:rPr>
              <w:t>2</w:t>
            </w:r>
          </w:p>
        </w:tc>
        <w:tc>
          <w:tcPr>
            <w:tcW w:w="832" w:type="dxa"/>
            <w:tcBorders>
              <w:top w:val="nil"/>
              <w:left w:val="nil"/>
              <w:bottom w:val="single" w:sz="4" w:space="0" w:color="auto"/>
              <w:right w:val="single" w:sz="4" w:space="0" w:color="auto"/>
            </w:tcBorders>
            <w:shd w:val="clear" w:color="auto" w:fill="auto"/>
            <w:noWrap/>
            <w:vAlign w:val="center"/>
            <w:hideMark/>
          </w:tcPr>
          <w:p w14:paraId="359187E4"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7.3 ± 0.1</w:t>
            </w:r>
          </w:p>
        </w:tc>
        <w:tc>
          <w:tcPr>
            <w:tcW w:w="832" w:type="dxa"/>
            <w:tcBorders>
              <w:top w:val="nil"/>
              <w:left w:val="nil"/>
              <w:bottom w:val="single" w:sz="4" w:space="0" w:color="auto"/>
              <w:right w:val="single" w:sz="4" w:space="0" w:color="auto"/>
            </w:tcBorders>
            <w:shd w:val="clear" w:color="auto" w:fill="auto"/>
            <w:noWrap/>
            <w:vAlign w:val="center"/>
            <w:hideMark/>
          </w:tcPr>
          <w:p w14:paraId="2B16FF0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7.2 ± 0.1</w:t>
            </w:r>
          </w:p>
        </w:tc>
        <w:tc>
          <w:tcPr>
            <w:tcW w:w="832" w:type="dxa"/>
            <w:tcBorders>
              <w:top w:val="nil"/>
              <w:left w:val="nil"/>
              <w:bottom w:val="single" w:sz="4" w:space="0" w:color="auto"/>
              <w:right w:val="single" w:sz="4" w:space="0" w:color="auto"/>
            </w:tcBorders>
            <w:shd w:val="clear" w:color="auto" w:fill="auto"/>
            <w:noWrap/>
            <w:vAlign w:val="center"/>
            <w:hideMark/>
          </w:tcPr>
          <w:p w14:paraId="2C42C18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Pr>
                <w:rFonts w:ascii="Times" w:eastAsia="Times New Roman" w:hAnsi="Times" w:cs="Times"/>
                <w:color w:val="000000" w:themeColor="text1"/>
                <w:sz w:val="18"/>
                <w:szCs w:val="18"/>
              </w:rPr>
              <w:t xml:space="preserve">8.2 </w:t>
            </w:r>
            <w:r w:rsidRPr="00E13843">
              <w:rPr>
                <w:rFonts w:ascii="Times" w:eastAsia="Times New Roman" w:hAnsi="Times" w:cs="Times"/>
                <w:color w:val="000000" w:themeColor="text1"/>
                <w:sz w:val="18"/>
                <w:szCs w:val="18"/>
              </w:rPr>
              <w:t>± 0.1</w:t>
            </w:r>
          </w:p>
        </w:tc>
        <w:tc>
          <w:tcPr>
            <w:tcW w:w="833" w:type="dxa"/>
            <w:tcBorders>
              <w:top w:val="nil"/>
              <w:left w:val="nil"/>
              <w:bottom w:val="single" w:sz="4" w:space="0" w:color="auto"/>
              <w:right w:val="single" w:sz="4" w:space="0" w:color="auto"/>
            </w:tcBorders>
            <w:shd w:val="clear" w:color="auto" w:fill="auto"/>
            <w:noWrap/>
            <w:vAlign w:val="center"/>
            <w:hideMark/>
          </w:tcPr>
          <w:p w14:paraId="1806456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Pr>
                <w:rFonts w:ascii="Times" w:eastAsia="Times New Roman" w:hAnsi="Times" w:cs="Times"/>
                <w:color w:val="000000" w:themeColor="text1"/>
                <w:sz w:val="18"/>
                <w:szCs w:val="18"/>
              </w:rPr>
              <w:t xml:space="preserve">8.4 </w:t>
            </w:r>
            <w:r w:rsidRPr="00E13843">
              <w:rPr>
                <w:rFonts w:ascii="Times" w:eastAsia="Times New Roman" w:hAnsi="Times" w:cs="Times"/>
                <w:color w:val="000000" w:themeColor="text1"/>
                <w:sz w:val="18"/>
                <w:szCs w:val="18"/>
              </w:rPr>
              <w:t>± 0.1</w:t>
            </w:r>
          </w:p>
        </w:tc>
      </w:tr>
      <w:tr w:rsidR="00CD3CDE" w:rsidRPr="00E13843" w14:paraId="7A4728F0" w14:textId="77777777" w:rsidTr="007B3828">
        <w:trPr>
          <w:trHeight w:val="263"/>
          <w:jc w:val="center"/>
        </w:trPr>
        <w:tc>
          <w:tcPr>
            <w:tcW w:w="1181" w:type="dxa"/>
            <w:tcBorders>
              <w:top w:val="nil"/>
              <w:left w:val="single" w:sz="4" w:space="0" w:color="auto"/>
              <w:bottom w:val="single" w:sz="4" w:space="0" w:color="auto"/>
              <w:right w:val="single" w:sz="4" w:space="0" w:color="auto"/>
            </w:tcBorders>
            <w:shd w:val="clear" w:color="auto" w:fill="auto"/>
            <w:noWrap/>
            <w:vAlign w:val="center"/>
            <w:hideMark/>
          </w:tcPr>
          <w:p w14:paraId="28DB2263"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absorbance at 254 nm (cm</w:t>
            </w:r>
            <w:r w:rsidRPr="00177F69">
              <w:rPr>
                <w:rFonts w:ascii="Times" w:eastAsia="Times New Roman" w:hAnsi="Times" w:cs="Times"/>
                <w:color w:val="000000" w:themeColor="text1"/>
                <w:sz w:val="18"/>
                <w:szCs w:val="18"/>
                <w:vertAlign w:val="superscript"/>
              </w:rPr>
              <w:t>-1</w:t>
            </w: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79C3051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49A6DDA8"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21924695"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03AA7FB9"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0.023</w:t>
            </w:r>
          </w:p>
        </w:tc>
        <w:tc>
          <w:tcPr>
            <w:tcW w:w="832" w:type="dxa"/>
            <w:tcBorders>
              <w:top w:val="nil"/>
              <w:left w:val="nil"/>
              <w:bottom w:val="single" w:sz="4" w:space="0" w:color="auto"/>
              <w:right w:val="single" w:sz="4" w:space="0" w:color="auto"/>
            </w:tcBorders>
            <w:shd w:val="clear" w:color="auto" w:fill="auto"/>
            <w:noWrap/>
            <w:vAlign w:val="center"/>
            <w:hideMark/>
          </w:tcPr>
          <w:p w14:paraId="3EF29B86"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0.025</w:t>
            </w:r>
          </w:p>
        </w:tc>
        <w:tc>
          <w:tcPr>
            <w:tcW w:w="832" w:type="dxa"/>
            <w:tcBorders>
              <w:top w:val="nil"/>
              <w:left w:val="nil"/>
              <w:bottom w:val="single" w:sz="4" w:space="0" w:color="auto"/>
              <w:right w:val="single" w:sz="4" w:space="0" w:color="auto"/>
            </w:tcBorders>
            <w:shd w:val="clear" w:color="auto" w:fill="auto"/>
            <w:noWrap/>
            <w:vAlign w:val="center"/>
            <w:hideMark/>
          </w:tcPr>
          <w:p w14:paraId="7C4529C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0.105</w:t>
            </w:r>
          </w:p>
        </w:tc>
        <w:tc>
          <w:tcPr>
            <w:tcW w:w="832" w:type="dxa"/>
            <w:tcBorders>
              <w:top w:val="nil"/>
              <w:left w:val="nil"/>
              <w:bottom w:val="single" w:sz="4" w:space="0" w:color="auto"/>
              <w:right w:val="single" w:sz="4" w:space="0" w:color="auto"/>
            </w:tcBorders>
            <w:shd w:val="clear" w:color="auto" w:fill="auto"/>
            <w:noWrap/>
            <w:vAlign w:val="center"/>
            <w:hideMark/>
          </w:tcPr>
          <w:p w14:paraId="0461EB0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w:t>
            </w:r>
          </w:p>
        </w:tc>
        <w:tc>
          <w:tcPr>
            <w:tcW w:w="832" w:type="dxa"/>
            <w:tcBorders>
              <w:top w:val="nil"/>
              <w:left w:val="nil"/>
              <w:bottom w:val="single" w:sz="4" w:space="0" w:color="auto"/>
              <w:right w:val="single" w:sz="4" w:space="0" w:color="auto"/>
            </w:tcBorders>
            <w:shd w:val="clear" w:color="auto" w:fill="auto"/>
            <w:noWrap/>
            <w:vAlign w:val="center"/>
            <w:hideMark/>
          </w:tcPr>
          <w:p w14:paraId="3B814221"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0.046</w:t>
            </w:r>
          </w:p>
        </w:tc>
        <w:tc>
          <w:tcPr>
            <w:tcW w:w="832" w:type="dxa"/>
            <w:tcBorders>
              <w:top w:val="nil"/>
              <w:left w:val="nil"/>
              <w:bottom w:val="single" w:sz="4" w:space="0" w:color="auto"/>
              <w:right w:val="single" w:sz="4" w:space="0" w:color="auto"/>
            </w:tcBorders>
            <w:shd w:val="clear" w:color="auto" w:fill="auto"/>
            <w:noWrap/>
            <w:vAlign w:val="center"/>
            <w:hideMark/>
          </w:tcPr>
          <w:p w14:paraId="68D2D1BD"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0.022</w:t>
            </w:r>
          </w:p>
        </w:tc>
        <w:tc>
          <w:tcPr>
            <w:tcW w:w="833" w:type="dxa"/>
            <w:tcBorders>
              <w:top w:val="nil"/>
              <w:left w:val="nil"/>
              <w:bottom w:val="single" w:sz="4" w:space="0" w:color="auto"/>
              <w:right w:val="single" w:sz="4" w:space="0" w:color="auto"/>
            </w:tcBorders>
            <w:shd w:val="clear" w:color="auto" w:fill="auto"/>
            <w:noWrap/>
            <w:vAlign w:val="center"/>
            <w:hideMark/>
          </w:tcPr>
          <w:p w14:paraId="7AC5331F" w14:textId="77777777" w:rsidR="00CD3CDE" w:rsidRPr="00E13843" w:rsidRDefault="00CD3CDE" w:rsidP="006A2843">
            <w:pPr>
              <w:spacing w:after="0" w:line="360" w:lineRule="auto"/>
              <w:jc w:val="center"/>
              <w:rPr>
                <w:rFonts w:ascii="Times" w:eastAsia="Times New Roman" w:hAnsi="Times" w:cs="Times"/>
                <w:color w:val="000000" w:themeColor="text1"/>
                <w:sz w:val="18"/>
                <w:szCs w:val="18"/>
              </w:rPr>
            </w:pPr>
            <w:r w:rsidRPr="00E13843">
              <w:rPr>
                <w:rFonts w:ascii="Times" w:eastAsia="Times New Roman" w:hAnsi="Times" w:cs="Times"/>
                <w:color w:val="000000" w:themeColor="text1"/>
                <w:sz w:val="18"/>
                <w:szCs w:val="18"/>
              </w:rPr>
              <w:t>0.044</w:t>
            </w:r>
          </w:p>
        </w:tc>
      </w:tr>
    </w:tbl>
    <w:p w14:paraId="16FA88FC" w14:textId="77777777" w:rsidR="00CD3CDE" w:rsidRPr="008B702C" w:rsidRDefault="00CD3CDE" w:rsidP="006A2843">
      <w:pPr>
        <w:pStyle w:val="Caption"/>
        <w:spacing w:line="360" w:lineRule="auto"/>
        <w:rPr>
          <w:rFonts w:ascii="Times" w:hAnsi="Times" w:cs="Times"/>
        </w:rPr>
      </w:pPr>
      <w:bookmarkStart w:id="4" w:name="_Ref24207106"/>
      <w:r w:rsidRPr="008B702C">
        <w:rPr>
          <w:rFonts w:ascii="Times" w:hAnsi="Times" w:cs="Times"/>
        </w:rPr>
        <w:t xml:space="preserve">Table </w:t>
      </w:r>
      <w:r w:rsidRPr="008B702C">
        <w:rPr>
          <w:rFonts w:ascii="Times" w:hAnsi="Times" w:cs="Times"/>
        </w:rPr>
        <w:fldChar w:fldCharType="begin"/>
      </w:r>
      <w:r w:rsidRPr="008B702C">
        <w:rPr>
          <w:rFonts w:ascii="Times" w:hAnsi="Times" w:cs="Times"/>
        </w:rPr>
        <w:instrText xml:space="preserve"> SEQ Table \* ARABIC </w:instrText>
      </w:r>
      <w:r w:rsidRPr="008B702C">
        <w:rPr>
          <w:rFonts w:ascii="Times" w:hAnsi="Times" w:cs="Times"/>
        </w:rPr>
        <w:fldChar w:fldCharType="separate"/>
      </w:r>
      <w:r w:rsidRPr="008B702C">
        <w:rPr>
          <w:rFonts w:ascii="Times" w:hAnsi="Times" w:cs="Times"/>
          <w:noProof/>
        </w:rPr>
        <w:t>1</w:t>
      </w:r>
      <w:r w:rsidRPr="008B702C">
        <w:rPr>
          <w:rFonts w:ascii="Times" w:hAnsi="Times" w:cs="Times"/>
        </w:rPr>
        <w:fldChar w:fldCharType="end"/>
      </w:r>
      <w:bookmarkEnd w:id="4"/>
      <w:r w:rsidRPr="008B702C">
        <w:rPr>
          <w:rFonts w:ascii="Times" w:hAnsi="Times" w:cs="Times"/>
        </w:rPr>
        <w:t>: Composition of waters used in this study –. Synthetic groundwater compositions were determined from the mass of reagents used. The composition of natural waters was determined by ICP-MS using a multi-element standard. Blank cells indicate where a species was not added to solution or detected. ‘&lt;LoD’ refers to species that were under the detection limit.</w:t>
      </w:r>
      <w:r w:rsidRPr="008B702C">
        <w:rPr>
          <w:rFonts w:ascii="Times" w:hAnsi="Times" w:cs="Times"/>
        </w:rPr>
        <w:br/>
      </w:r>
      <w:proofErr w:type="gramStart"/>
      <w:r w:rsidRPr="008B702C">
        <w:rPr>
          <w:rFonts w:ascii="Times" w:hAnsi="Times" w:cs="Times"/>
          <w:vertAlign w:val="superscript"/>
        </w:rPr>
        <w:t>a</w:t>
      </w:r>
      <w:r w:rsidRPr="008B702C">
        <w:rPr>
          <w:rFonts w:ascii="Times" w:hAnsi="Times" w:cs="Times"/>
        </w:rPr>
        <w:t xml:space="preserve"> :</w:t>
      </w:r>
      <w:proofErr w:type="gramEnd"/>
      <w:r w:rsidRPr="008B702C">
        <w:rPr>
          <w:rFonts w:ascii="Times" w:hAnsi="Times" w:cs="Times"/>
        </w:rPr>
        <w:t xml:space="preserve"> SGW-1 and SGW-2 were both based on data from McArthur et al., 2004. SGW-1 was used for </w:t>
      </w:r>
      <w:proofErr w:type="spellStart"/>
      <w:r w:rsidRPr="008B702C">
        <w:rPr>
          <w:rFonts w:ascii="Times" w:hAnsi="Times" w:cs="Times"/>
        </w:rPr>
        <w:t>ImpAs</w:t>
      </w:r>
      <w:proofErr w:type="spellEnd"/>
      <w:r w:rsidRPr="008B702C">
        <w:rPr>
          <w:rFonts w:ascii="Times" w:hAnsi="Times" w:cs="Times"/>
        </w:rPr>
        <w:t xml:space="preserve"> experiments in London, whilst SGW-2 was used for electrochemistry experiments in Liverpool.</w:t>
      </w:r>
      <w:r w:rsidRPr="008B702C">
        <w:rPr>
          <w:rFonts w:ascii="Times" w:hAnsi="Times" w:cs="Times"/>
        </w:rPr>
        <w:br/>
      </w:r>
      <w:proofErr w:type="gramStart"/>
      <w:r w:rsidRPr="008B702C">
        <w:rPr>
          <w:rFonts w:ascii="Times" w:hAnsi="Times" w:cs="Times"/>
          <w:vertAlign w:val="superscript"/>
        </w:rPr>
        <w:t>b</w:t>
      </w:r>
      <w:r w:rsidRPr="008B702C">
        <w:rPr>
          <w:rFonts w:ascii="Times" w:hAnsi="Times" w:cs="Times"/>
        </w:rPr>
        <w:t xml:space="preserve"> :</w:t>
      </w:r>
      <w:proofErr w:type="gramEnd"/>
      <w:r w:rsidRPr="008B702C">
        <w:rPr>
          <w:rFonts w:ascii="Times" w:hAnsi="Times" w:cs="Times"/>
        </w:rPr>
        <w:t xml:space="preserve"> Since SGW-2 was used for optimisation of ASV conditions, this sample was always acidified to pH 1 or 2 during analysis.</w:t>
      </w:r>
      <w:r w:rsidRPr="008B702C">
        <w:rPr>
          <w:rFonts w:ascii="Times" w:hAnsi="Times" w:cs="Times"/>
        </w:rPr>
        <w:br/>
        <w:t xml:space="preserve">The uncertainty in pH is determined from the sensitivity of the two different pH meters used in the lab and in the field. </w:t>
      </w:r>
    </w:p>
    <w:bookmarkEnd w:id="3"/>
    <w:p w14:paraId="16B1A26C" w14:textId="532150AC" w:rsidR="00CD3CDE" w:rsidRDefault="00CD3CDE" w:rsidP="006A2843">
      <w:pPr>
        <w:spacing w:line="360" w:lineRule="auto"/>
        <w:rPr>
          <w:rFonts w:ascii="Times" w:hAnsi="Times" w:cs="Times"/>
        </w:rPr>
      </w:pPr>
      <w:r>
        <w:rPr>
          <w:rFonts w:ascii="Times" w:hAnsi="Times" w:cs="Times"/>
        </w:rPr>
        <w:br w:type="page"/>
      </w:r>
    </w:p>
    <w:p w14:paraId="37B0B4FE" w14:textId="3B51209F" w:rsidR="00F84667" w:rsidRPr="00D77335" w:rsidRDefault="00974E47" w:rsidP="006A2843">
      <w:pPr>
        <w:pStyle w:val="Heading2"/>
        <w:spacing w:line="360" w:lineRule="auto"/>
        <w:rPr>
          <w:rFonts w:ascii="Times" w:hAnsi="Times" w:cs="Times"/>
          <w:color w:val="auto"/>
        </w:rPr>
      </w:pPr>
      <w:proofErr w:type="spellStart"/>
      <w:r w:rsidRPr="00D77335">
        <w:rPr>
          <w:rFonts w:ascii="Times" w:hAnsi="Times" w:cs="Times"/>
          <w:color w:val="auto"/>
        </w:rPr>
        <w:lastRenderedPageBreak/>
        <w:t>ImpAs</w:t>
      </w:r>
      <w:proofErr w:type="spellEnd"/>
      <w:r w:rsidRPr="00D77335">
        <w:rPr>
          <w:rFonts w:ascii="Times" w:hAnsi="Times" w:cs="Times"/>
          <w:color w:val="auto"/>
        </w:rPr>
        <w:t xml:space="preserve"> </w:t>
      </w:r>
      <w:proofErr w:type="spellStart"/>
      <w:r w:rsidR="00027F23" w:rsidRPr="00D77335">
        <w:rPr>
          <w:rFonts w:ascii="Times" w:hAnsi="Times" w:cs="Times"/>
          <w:color w:val="auto"/>
        </w:rPr>
        <w:t>c</w:t>
      </w:r>
      <w:r w:rsidR="00021D5C" w:rsidRPr="00D77335">
        <w:rPr>
          <w:rFonts w:ascii="Times" w:hAnsi="Times" w:cs="Times"/>
          <w:color w:val="auto"/>
        </w:rPr>
        <w:t>hemisorbent</w:t>
      </w:r>
      <w:proofErr w:type="spellEnd"/>
    </w:p>
    <w:p w14:paraId="4C99E687" w14:textId="77777777" w:rsidR="0072623A" w:rsidRPr="00D77335" w:rsidRDefault="0072623A" w:rsidP="006A2843">
      <w:pPr>
        <w:spacing w:line="360" w:lineRule="auto"/>
      </w:pPr>
    </w:p>
    <w:p w14:paraId="2ACD6968" w14:textId="48FF4224" w:rsidR="0072623A" w:rsidRPr="00D77335" w:rsidRDefault="0072623A" w:rsidP="006A2843">
      <w:pPr>
        <w:pStyle w:val="Heading3"/>
        <w:spacing w:line="360" w:lineRule="auto"/>
        <w:rPr>
          <w:color w:val="auto"/>
        </w:rPr>
      </w:pPr>
      <w:r w:rsidRPr="00D77335">
        <w:rPr>
          <w:color w:val="auto"/>
        </w:rPr>
        <w:t>Batch experiments</w:t>
      </w:r>
    </w:p>
    <w:p w14:paraId="06607B0A" w14:textId="4C0084F1" w:rsidR="000547AA" w:rsidRPr="00D77335" w:rsidRDefault="000547AA" w:rsidP="006A2843">
      <w:pPr>
        <w:spacing w:line="360" w:lineRule="auto"/>
        <w:rPr>
          <w:rFonts w:ascii="Times" w:hAnsi="Times" w:cs="Times"/>
        </w:rPr>
      </w:pPr>
    </w:p>
    <w:p w14:paraId="3E5CD645" w14:textId="763ABED5" w:rsidR="0003394B" w:rsidRPr="00D77335" w:rsidRDefault="00DB1C48" w:rsidP="006A2843">
      <w:pPr>
        <w:spacing w:line="360" w:lineRule="auto"/>
        <w:rPr>
          <w:rFonts w:ascii="Times" w:hAnsi="Times" w:cs="Times"/>
        </w:rPr>
      </w:pPr>
      <w:r w:rsidRPr="00D77335">
        <w:rPr>
          <w:rFonts w:ascii="Times" w:hAnsi="Times" w:cs="Times"/>
        </w:rPr>
        <w:t xml:space="preserve">To verify </w:t>
      </w:r>
      <w:r w:rsidR="00422455" w:rsidRPr="00D77335">
        <w:rPr>
          <w:rFonts w:ascii="Times" w:hAnsi="Times" w:cs="Times"/>
        </w:rPr>
        <w:t>that</w:t>
      </w:r>
      <w:r w:rsidRPr="00D77335">
        <w:rPr>
          <w:rFonts w:ascii="Times" w:hAnsi="Times" w:cs="Times"/>
        </w:rPr>
        <w:t xml:space="preserve"> </w:t>
      </w:r>
      <w:proofErr w:type="spellStart"/>
      <w:r w:rsidRPr="00D77335">
        <w:rPr>
          <w:rFonts w:ascii="Times" w:hAnsi="Times" w:cs="Times"/>
        </w:rPr>
        <w:t>ImpAs</w:t>
      </w:r>
      <w:proofErr w:type="spellEnd"/>
      <w:r w:rsidRPr="00D77335">
        <w:rPr>
          <w:rFonts w:ascii="Times" w:hAnsi="Times" w:cs="Times"/>
        </w:rPr>
        <w:t xml:space="preserve"> does not remove </w:t>
      </w:r>
      <w:proofErr w:type="gramStart"/>
      <w:r w:rsidRPr="00D77335">
        <w:rPr>
          <w:rFonts w:ascii="Times" w:hAnsi="Times" w:cs="Times"/>
        </w:rPr>
        <w:t>As</w:t>
      </w:r>
      <w:proofErr w:type="gramEnd"/>
      <w:r w:rsidRPr="00D77335">
        <w:rPr>
          <w:rFonts w:ascii="Times" w:hAnsi="Times" w:cs="Times"/>
        </w:rPr>
        <w:t>(III) from solution, batch experiments und</w:t>
      </w:r>
      <w:r w:rsidR="00027F23" w:rsidRPr="00D77335">
        <w:rPr>
          <w:rFonts w:ascii="Times" w:hAnsi="Times" w:cs="Times"/>
        </w:rPr>
        <w:t>er equilibrium</w:t>
      </w:r>
      <w:r w:rsidR="000B552F" w:rsidRPr="00D77335">
        <w:rPr>
          <w:rFonts w:ascii="Times" w:hAnsi="Times" w:cs="Times"/>
        </w:rPr>
        <w:t xml:space="preserve"> </w:t>
      </w:r>
      <w:r w:rsidRPr="00D77335">
        <w:rPr>
          <w:rFonts w:ascii="Times" w:hAnsi="Times" w:cs="Times"/>
        </w:rPr>
        <w:t xml:space="preserve">conditions were carried out. </w:t>
      </w:r>
      <w:r w:rsidR="00354A45" w:rsidRPr="00D77335">
        <w:rPr>
          <w:rFonts w:ascii="Times" w:hAnsi="Times" w:cs="Times"/>
        </w:rPr>
        <w:t>Three background media were used</w:t>
      </w:r>
      <w:r w:rsidR="00135A4E" w:rsidRPr="00D77335">
        <w:rPr>
          <w:rFonts w:ascii="Times" w:hAnsi="Times" w:cs="Times"/>
        </w:rPr>
        <w:t>:</w:t>
      </w:r>
      <w:r w:rsidR="00354A45" w:rsidRPr="00D77335">
        <w:rPr>
          <w:rFonts w:ascii="Times" w:hAnsi="Times" w:cs="Times"/>
        </w:rPr>
        <w:t xml:space="preserve"> 10 </w:t>
      </w:r>
      <w:proofErr w:type="spellStart"/>
      <w:r w:rsidR="00354A45" w:rsidRPr="00D77335">
        <w:rPr>
          <w:rFonts w:ascii="Times" w:hAnsi="Times" w:cs="Times"/>
        </w:rPr>
        <w:t>mM</w:t>
      </w:r>
      <w:proofErr w:type="spellEnd"/>
      <w:r w:rsidR="00354A45" w:rsidRPr="00D77335">
        <w:rPr>
          <w:rFonts w:ascii="Times" w:hAnsi="Times" w:cs="Times"/>
        </w:rPr>
        <w:t xml:space="preserve"> HEPES, C</w:t>
      </w:r>
      <w:r w:rsidR="00850BAF" w:rsidRPr="00D77335">
        <w:rPr>
          <w:rFonts w:ascii="Times" w:hAnsi="Times" w:cs="Times"/>
        </w:rPr>
        <w:t>W</w:t>
      </w:r>
      <w:r w:rsidR="00354A45" w:rsidRPr="00D77335">
        <w:rPr>
          <w:rFonts w:ascii="Times" w:hAnsi="Times" w:cs="Times"/>
        </w:rPr>
        <w:t xml:space="preserve">, and </w:t>
      </w:r>
      <w:r w:rsidR="0064334A" w:rsidRPr="00D77335">
        <w:rPr>
          <w:rFonts w:ascii="Times" w:hAnsi="Times" w:cs="Times"/>
        </w:rPr>
        <w:t>SGW-1</w:t>
      </w:r>
      <w:r w:rsidR="00354A45" w:rsidRPr="00D77335">
        <w:rPr>
          <w:rFonts w:ascii="Times" w:hAnsi="Times" w:cs="Times"/>
        </w:rPr>
        <w:t xml:space="preserve">. </w:t>
      </w:r>
      <w:r w:rsidR="00135A4E" w:rsidRPr="00D77335">
        <w:rPr>
          <w:rFonts w:ascii="Times" w:hAnsi="Times" w:cs="Times"/>
        </w:rPr>
        <w:t>Solutions of 1 mg L</w:t>
      </w:r>
      <w:r w:rsidR="00135A4E" w:rsidRPr="00D77335">
        <w:rPr>
          <w:rFonts w:ascii="Times" w:hAnsi="Times" w:cs="Times"/>
          <w:vertAlign w:val="superscript"/>
        </w:rPr>
        <w:t>-1</w:t>
      </w:r>
      <w:r w:rsidR="00135A4E" w:rsidRPr="00D77335">
        <w:rPr>
          <w:rFonts w:ascii="Times" w:hAnsi="Times" w:cs="Times"/>
        </w:rPr>
        <w:t xml:space="preserve"> total </w:t>
      </w:r>
      <w:proofErr w:type="gramStart"/>
      <w:r w:rsidR="00135A4E" w:rsidRPr="00D77335">
        <w:rPr>
          <w:rFonts w:ascii="Times" w:hAnsi="Times" w:cs="Times"/>
        </w:rPr>
        <w:t>As</w:t>
      </w:r>
      <w:proofErr w:type="gramEnd"/>
      <w:r w:rsidR="00143E9F" w:rsidRPr="00D77335">
        <w:rPr>
          <w:rFonts w:ascii="Times" w:hAnsi="Times" w:cs="Times"/>
        </w:rPr>
        <w:t xml:space="preserve"> (13 µM)</w:t>
      </w:r>
      <w:r w:rsidR="00135A4E" w:rsidRPr="00D77335">
        <w:rPr>
          <w:rFonts w:ascii="Times" w:hAnsi="Times" w:cs="Times"/>
        </w:rPr>
        <w:t xml:space="preserve"> </w:t>
      </w:r>
      <w:r w:rsidR="00354A45" w:rsidRPr="00D77335">
        <w:rPr>
          <w:rFonts w:ascii="Times" w:hAnsi="Times" w:cs="Times"/>
        </w:rPr>
        <w:t>in ratios of 0:100, 25:75, 50:50, 75:25 and 100:0 As(III) to As(V)</w:t>
      </w:r>
      <w:r w:rsidR="00BE788D" w:rsidRPr="00D77335">
        <w:rPr>
          <w:rFonts w:ascii="Times" w:hAnsi="Times" w:cs="Times"/>
        </w:rPr>
        <w:t xml:space="preserve"> were prepared in each media </w:t>
      </w:r>
      <w:r w:rsidR="00135A4E" w:rsidRPr="00D77335">
        <w:rPr>
          <w:rFonts w:ascii="Times" w:hAnsi="Times" w:cs="Times"/>
        </w:rPr>
        <w:t xml:space="preserve">using </w:t>
      </w:r>
      <w:r w:rsidR="001172DD" w:rsidRPr="00D77335">
        <w:rPr>
          <w:rFonts w:ascii="Times" w:hAnsi="Times" w:cs="Times"/>
        </w:rPr>
        <w:t>1</w:t>
      </w:r>
      <w:r w:rsidR="00135A4E" w:rsidRPr="00D77335">
        <w:rPr>
          <w:rFonts w:ascii="Times" w:hAnsi="Times" w:cs="Times"/>
        </w:rPr>
        <w:t>00 mg L</w:t>
      </w:r>
      <w:r w:rsidR="00135A4E" w:rsidRPr="00D77335">
        <w:rPr>
          <w:rFonts w:ascii="Times" w:hAnsi="Times" w:cs="Times"/>
          <w:vertAlign w:val="superscript"/>
        </w:rPr>
        <w:t>-1</w:t>
      </w:r>
      <w:r w:rsidR="00135A4E" w:rsidRPr="00D77335">
        <w:rPr>
          <w:rFonts w:ascii="Times" w:hAnsi="Times" w:cs="Times"/>
        </w:rPr>
        <w:t xml:space="preserve"> </w:t>
      </w:r>
      <w:r w:rsidR="00143E9F" w:rsidRPr="00D77335">
        <w:rPr>
          <w:rFonts w:ascii="Times" w:hAnsi="Times" w:cs="Times"/>
        </w:rPr>
        <w:t xml:space="preserve">(1.3 </w:t>
      </w:r>
      <w:proofErr w:type="spellStart"/>
      <w:r w:rsidR="00143E9F" w:rsidRPr="00D77335">
        <w:rPr>
          <w:rFonts w:ascii="Times" w:hAnsi="Times" w:cs="Times"/>
        </w:rPr>
        <w:t>mM</w:t>
      </w:r>
      <w:proofErr w:type="spellEnd"/>
      <w:r w:rsidR="00143E9F" w:rsidRPr="00D77335">
        <w:rPr>
          <w:rFonts w:ascii="Times" w:hAnsi="Times" w:cs="Times"/>
        </w:rPr>
        <w:t xml:space="preserve">) </w:t>
      </w:r>
      <w:r w:rsidR="00135A4E" w:rsidRPr="00D77335">
        <w:rPr>
          <w:rFonts w:ascii="Times" w:hAnsi="Times" w:cs="Times"/>
        </w:rPr>
        <w:t>As(III) and As(V) stock solutions</w:t>
      </w:r>
      <w:r w:rsidR="00354A45" w:rsidRPr="00D77335">
        <w:rPr>
          <w:rFonts w:ascii="Times" w:hAnsi="Times" w:cs="Times"/>
        </w:rPr>
        <w:t xml:space="preserve">. To each solution </w:t>
      </w:r>
      <w:r w:rsidR="00BE788D" w:rsidRPr="00D77335">
        <w:rPr>
          <w:rFonts w:ascii="Times" w:hAnsi="Times" w:cs="Times"/>
        </w:rPr>
        <w:t xml:space="preserve">0, </w:t>
      </w:r>
      <w:r w:rsidR="002F540A" w:rsidRPr="00D77335">
        <w:rPr>
          <w:rFonts w:ascii="Times" w:hAnsi="Times" w:cs="Times"/>
        </w:rPr>
        <w:t>1</w:t>
      </w:r>
      <w:r w:rsidR="00BE788D" w:rsidRPr="00D77335">
        <w:rPr>
          <w:rFonts w:ascii="Times" w:hAnsi="Times" w:cs="Times"/>
        </w:rPr>
        <w:t xml:space="preserve"> or 20</w:t>
      </w:r>
      <w:r w:rsidR="002F540A" w:rsidRPr="00D77335">
        <w:rPr>
          <w:rFonts w:ascii="Times" w:hAnsi="Times" w:cs="Times"/>
        </w:rPr>
        <w:t xml:space="preserve"> g L</w:t>
      </w:r>
      <w:r w:rsidR="002F540A" w:rsidRPr="00D77335">
        <w:rPr>
          <w:rFonts w:ascii="Times" w:hAnsi="Times" w:cs="Times"/>
          <w:vertAlign w:val="superscript"/>
        </w:rPr>
        <w:t>-1</w:t>
      </w:r>
      <w:r w:rsidR="005846C8" w:rsidRPr="00D77335">
        <w:rPr>
          <w:rFonts w:ascii="Times" w:hAnsi="Times" w:cs="Times"/>
        </w:rPr>
        <w:t xml:space="preserve"> </w:t>
      </w:r>
      <w:proofErr w:type="spellStart"/>
      <w:r w:rsidR="005846C8" w:rsidRPr="00D77335">
        <w:rPr>
          <w:rFonts w:ascii="Times" w:hAnsi="Times" w:cs="Times"/>
        </w:rPr>
        <w:t>ImpAs</w:t>
      </w:r>
      <w:proofErr w:type="spellEnd"/>
      <w:r w:rsidR="001D1FA2" w:rsidRPr="00D77335">
        <w:rPr>
          <w:rFonts w:ascii="Times" w:hAnsi="Times" w:cs="Times"/>
        </w:rPr>
        <w:t xml:space="preserve"> was added</w:t>
      </w:r>
      <w:r w:rsidR="002F540A" w:rsidRPr="00D77335">
        <w:rPr>
          <w:rFonts w:ascii="Times" w:hAnsi="Times" w:cs="Times"/>
        </w:rPr>
        <w:t xml:space="preserve">. </w:t>
      </w:r>
      <w:r w:rsidR="009B0FE6" w:rsidRPr="00D77335">
        <w:rPr>
          <w:rFonts w:ascii="Times" w:hAnsi="Times" w:cs="Times"/>
        </w:rPr>
        <w:t>Solutions were shaken overnight in an incubated shaker at 25</w:t>
      </w:r>
      <w:r w:rsidR="009B0FE6" w:rsidRPr="00D77335">
        <w:rPr>
          <w:rFonts w:ascii="Times" w:hAnsi="Times" w:cs="Times"/>
          <w:vertAlign w:val="superscript"/>
        </w:rPr>
        <w:t>o</w:t>
      </w:r>
      <w:r w:rsidR="009B0FE6" w:rsidRPr="00D77335">
        <w:rPr>
          <w:rFonts w:ascii="Times" w:hAnsi="Times" w:cs="Times"/>
        </w:rPr>
        <w:t xml:space="preserve">C and </w:t>
      </w:r>
      <w:r w:rsidR="004D3215" w:rsidRPr="00D77335">
        <w:rPr>
          <w:rFonts w:ascii="Times" w:hAnsi="Times" w:cs="Times"/>
        </w:rPr>
        <w:t>f</w:t>
      </w:r>
      <w:r w:rsidR="009B0FE6" w:rsidRPr="00D77335">
        <w:rPr>
          <w:rFonts w:ascii="Times" w:hAnsi="Times" w:cs="Times"/>
        </w:rPr>
        <w:t xml:space="preserve">iltered gravimetrically to remove </w:t>
      </w:r>
      <w:proofErr w:type="spellStart"/>
      <w:r w:rsidR="005846C8" w:rsidRPr="00D77335">
        <w:rPr>
          <w:rFonts w:ascii="Times" w:hAnsi="Times" w:cs="Times"/>
        </w:rPr>
        <w:t>ImpAs</w:t>
      </w:r>
      <w:proofErr w:type="spellEnd"/>
      <w:r w:rsidR="009B0FE6" w:rsidRPr="00D77335">
        <w:rPr>
          <w:rFonts w:ascii="Times" w:hAnsi="Times" w:cs="Times"/>
        </w:rPr>
        <w:t xml:space="preserve">. </w:t>
      </w:r>
      <w:r w:rsidR="00A2683B" w:rsidRPr="00D77335">
        <w:rPr>
          <w:rFonts w:ascii="Times" w:hAnsi="Times" w:cs="Times"/>
        </w:rPr>
        <w:t>Samples were</w:t>
      </w:r>
      <w:r w:rsidR="00FC1BE7" w:rsidRPr="00D77335">
        <w:rPr>
          <w:rFonts w:ascii="Times" w:hAnsi="Times" w:cs="Times"/>
        </w:rPr>
        <w:t xml:space="preserve"> kept</w:t>
      </w:r>
      <w:r w:rsidR="00A2683B" w:rsidRPr="00D77335">
        <w:rPr>
          <w:rFonts w:ascii="Times" w:hAnsi="Times" w:cs="Times"/>
        </w:rPr>
        <w:t xml:space="preserve"> wrapped in aluminium foil to prevent photooxidation of </w:t>
      </w:r>
      <w:proofErr w:type="gramStart"/>
      <w:r w:rsidR="00A2683B" w:rsidRPr="00D77335">
        <w:rPr>
          <w:rFonts w:ascii="Times" w:hAnsi="Times" w:cs="Times"/>
        </w:rPr>
        <w:t>As</w:t>
      </w:r>
      <w:proofErr w:type="gramEnd"/>
      <w:r w:rsidR="00A2683B" w:rsidRPr="00D77335">
        <w:rPr>
          <w:rFonts w:ascii="Times" w:hAnsi="Times" w:cs="Times"/>
        </w:rPr>
        <w:t xml:space="preserve">(III). </w:t>
      </w:r>
      <w:r w:rsidR="008E04F9" w:rsidRPr="00D77335">
        <w:rPr>
          <w:rFonts w:ascii="Times" w:hAnsi="Times" w:cs="Times"/>
        </w:rPr>
        <w:t xml:space="preserve">As(III) and total </w:t>
      </w:r>
      <w:proofErr w:type="gramStart"/>
      <w:r w:rsidR="008E04F9" w:rsidRPr="00D77335">
        <w:rPr>
          <w:rFonts w:ascii="Times" w:hAnsi="Times" w:cs="Times"/>
        </w:rPr>
        <w:t>As</w:t>
      </w:r>
      <w:proofErr w:type="gramEnd"/>
      <w:r w:rsidR="008E04F9" w:rsidRPr="00D77335">
        <w:rPr>
          <w:rFonts w:ascii="Times" w:hAnsi="Times" w:cs="Times"/>
        </w:rPr>
        <w:t xml:space="preserve"> w</w:t>
      </w:r>
      <w:r w:rsidR="005846C8" w:rsidRPr="00D77335">
        <w:rPr>
          <w:rFonts w:ascii="Times" w:hAnsi="Times" w:cs="Times"/>
        </w:rPr>
        <w:t>ere</w:t>
      </w:r>
      <w:r w:rsidR="008E04F9" w:rsidRPr="00D77335">
        <w:rPr>
          <w:rFonts w:ascii="Times" w:hAnsi="Times" w:cs="Times"/>
        </w:rPr>
        <w:t xml:space="preserve"> determined by ASV within 24 hours, and total As was determined by ICP-MS.</w:t>
      </w:r>
      <w:r w:rsidR="00A2683B" w:rsidRPr="00D77335">
        <w:rPr>
          <w:rFonts w:ascii="Times" w:hAnsi="Times" w:cs="Times"/>
        </w:rPr>
        <w:t xml:space="preserve"> </w:t>
      </w:r>
    </w:p>
    <w:p w14:paraId="0A94F248" w14:textId="77777777" w:rsidR="00EE3AEF" w:rsidRPr="00D77335" w:rsidRDefault="00EE3AEF" w:rsidP="006A2843">
      <w:pPr>
        <w:spacing w:line="360" w:lineRule="auto"/>
        <w:rPr>
          <w:rFonts w:ascii="Times" w:hAnsi="Times" w:cs="Times"/>
        </w:rPr>
      </w:pPr>
    </w:p>
    <w:p w14:paraId="3187E7D3" w14:textId="19171791" w:rsidR="0072623A" w:rsidRPr="00D77335" w:rsidRDefault="0072623A" w:rsidP="006A2843">
      <w:pPr>
        <w:pStyle w:val="Heading3"/>
        <w:spacing w:line="360" w:lineRule="auto"/>
        <w:rPr>
          <w:color w:val="auto"/>
        </w:rPr>
      </w:pPr>
      <w:r w:rsidRPr="00D77335">
        <w:rPr>
          <w:color w:val="auto"/>
        </w:rPr>
        <w:t>Syringe experiments</w:t>
      </w:r>
    </w:p>
    <w:p w14:paraId="27CCE552" w14:textId="27BD9D48" w:rsidR="00B952FB" w:rsidRPr="00D77335" w:rsidRDefault="00B952FB" w:rsidP="006A2843">
      <w:pPr>
        <w:spacing w:line="360" w:lineRule="auto"/>
        <w:rPr>
          <w:rFonts w:ascii="Times" w:hAnsi="Times" w:cs="Times"/>
        </w:rPr>
      </w:pPr>
    </w:p>
    <w:p w14:paraId="47C92F03" w14:textId="2BF8F9B0" w:rsidR="008B702C" w:rsidRDefault="007E41D3" w:rsidP="006A2843">
      <w:pPr>
        <w:spacing w:line="360" w:lineRule="auto"/>
        <w:rPr>
          <w:rFonts w:ascii="Times" w:hAnsi="Times" w:cs="Times"/>
        </w:rPr>
      </w:pPr>
      <w:r w:rsidRPr="00D77335">
        <w:rPr>
          <w:rFonts w:ascii="Times" w:hAnsi="Times" w:cs="Times"/>
        </w:rPr>
        <w:t xml:space="preserve">As a prototype portable device for high sample throughput, disposable </w:t>
      </w:r>
      <w:r w:rsidR="000E73F5" w:rsidRPr="00D77335">
        <w:rPr>
          <w:rFonts w:ascii="Times" w:hAnsi="Times" w:cs="Times"/>
        </w:rPr>
        <w:t>p</w:t>
      </w:r>
      <w:r w:rsidR="009F7E4D" w:rsidRPr="00D77335">
        <w:rPr>
          <w:rFonts w:ascii="Times" w:hAnsi="Times" w:cs="Times"/>
        </w:rPr>
        <w:t>lastic syringes (5 mL volume)</w:t>
      </w:r>
      <w:r w:rsidR="000E73F5" w:rsidRPr="00D77335">
        <w:rPr>
          <w:rFonts w:ascii="Times" w:hAnsi="Times" w:cs="Times"/>
        </w:rPr>
        <w:t xml:space="preserve"> were</w:t>
      </w:r>
      <w:r w:rsidR="0083732D" w:rsidRPr="00D77335">
        <w:rPr>
          <w:rFonts w:ascii="Times" w:hAnsi="Times" w:cs="Times"/>
        </w:rPr>
        <w:t xml:space="preserve"> loaded with</w:t>
      </w:r>
      <w:r w:rsidRPr="00D77335">
        <w:rPr>
          <w:rFonts w:ascii="Times" w:hAnsi="Times" w:cs="Times"/>
        </w:rPr>
        <w:t xml:space="preserve"> </w:t>
      </w:r>
      <w:proofErr w:type="spellStart"/>
      <w:r w:rsidRPr="00D77335">
        <w:rPr>
          <w:rFonts w:ascii="Times" w:hAnsi="Times" w:cs="Times"/>
        </w:rPr>
        <w:t>ImpAs</w:t>
      </w:r>
      <w:proofErr w:type="spellEnd"/>
      <w:r w:rsidRPr="00D77335">
        <w:rPr>
          <w:rFonts w:ascii="Times" w:hAnsi="Times" w:cs="Times"/>
        </w:rPr>
        <w:t xml:space="preserve">. To investigate the influence of mass loading, </w:t>
      </w:r>
      <w:r w:rsidR="0083732D" w:rsidRPr="00D77335">
        <w:rPr>
          <w:rFonts w:ascii="Times" w:hAnsi="Times" w:cs="Times"/>
        </w:rPr>
        <w:t>0.2, 0.4 or 1 g</w:t>
      </w:r>
      <w:r w:rsidR="00D8654F" w:rsidRPr="00D77335">
        <w:rPr>
          <w:rFonts w:ascii="Times" w:hAnsi="Times" w:cs="Times"/>
        </w:rPr>
        <w:t>ram</w:t>
      </w:r>
      <w:r w:rsidR="00234893" w:rsidRPr="00D77335">
        <w:rPr>
          <w:rFonts w:ascii="Times" w:hAnsi="Times" w:cs="Times"/>
        </w:rPr>
        <w:t>s</w:t>
      </w:r>
      <w:r w:rsidR="000E73F5" w:rsidRPr="00D77335">
        <w:rPr>
          <w:rFonts w:ascii="Times" w:hAnsi="Times" w:cs="Times"/>
        </w:rPr>
        <w:t xml:space="preserve"> of</w:t>
      </w:r>
      <w:r w:rsidR="0083732D" w:rsidRPr="00D77335">
        <w:rPr>
          <w:rFonts w:ascii="Times" w:hAnsi="Times" w:cs="Times"/>
        </w:rPr>
        <w:t xml:space="preserve"> </w:t>
      </w:r>
      <w:proofErr w:type="spellStart"/>
      <w:r w:rsidR="0083732D" w:rsidRPr="00D77335">
        <w:t>ImpAs</w:t>
      </w:r>
      <w:proofErr w:type="spellEnd"/>
      <w:r w:rsidR="000E73F5" w:rsidRPr="00D77335">
        <w:t xml:space="preserve"> </w:t>
      </w:r>
      <w:r w:rsidRPr="00D77335">
        <w:t>were used</w:t>
      </w:r>
      <w:r w:rsidR="00DB7B1C" w:rsidRPr="00D77335">
        <w:t xml:space="preserve">, </w:t>
      </w:r>
      <w:r w:rsidR="002B65AA" w:rsidRPr="00D77335">
        <w:t>giving</w:t>
      </w:r>
      <w:r w:rsidR="00DB7B1C" w:rsidRPr="00D77335">
        <w:t xml:space="preserve"> path lengths of 2.5, 5 and 12 mm respectively</w:t>
      </w:r>
      <w:r w:rsidRPr="00D77335">
        <w:t xml:space="preserve"> </w:t>
      </w:r>
      <w:r w:rsidR="00BB3DE8" w:rsidRPr="00D77335">
        <w:t>(</w:t>
      </w:r>
      <w:r w:rsidR="008C685F" w:rsidRPr="00D77335">
        <w:fldChar w:fldCharType="begin"/>
      </w:r>
      <w:r w:rsidR="008C685F" w:rsidRPr="00D77335">
        <w:instrText xml:space="preserve"> REF _Ref24888760 \h  \* MERGEFORMAT </w:instrText>
      </w:r>
      <w:r w:rsidR="008C685F" w:rsidRPr="00D77335">
        <w:fldChar w:fldCharType="separate"/>
      </w:r>
      <w:r w:rsidR="008C685F" w:rsidRPr="00D77335">
        <w:t>Figure 2</w:t>
      </w:r>
      <w:r w:rsidR="008C685F" w:rsidRPr="00D77335">
        <w:fldChar w:fldCharType="end"/>
      </w:r>
      <w:r w:rsidR="00BB3DE8" w:rsidRPr="00D77335">
        <w:t>)</w:t>
      </w:r>
      <w:r w:rsidR="0083732D" w:rsidRPr="00D77335">
        <w:t>.</w:t>
      </w:r>
      <w:r w:rsidR="00812761" w:rsidRPr="00D77335">
        <w:t xml:space="preserve"> </w:t>
      </w:r>
      <w:r w:rsidR="009F7E4D" w:rsidRPr="00D77335">
        <w:t>Solutions</w:t>
      </w:r>
      <w:r w:rsidR="009F7E4D" w:rsidRPr="00D77335">
        <w:rPr>
          <w:rFonts w:ascii="Times" w:hAnsi="Times" w:cs="Times"/>
        </w:rPr>
        <w:t xml:space="preserve"> </w:t>
      </w:r>
      <w:r w:rsidR="000E73F5" w:rsidRPr="00D77335">
        <w:rPr>
          <w:rFonts w:ascii="Times" w:hAnsi="Times" w:cs="Times"/>
        </w:rPr>
        <w:t xml:space="preserve">of </w:t>
      </w:r>
      <w:r w:rsidR="00812761" w:rsidRPr="00D77335">
        <w:rPr>
          <w:rFonts w:ascii="Times" w:hAnsi="Times" w:cs="Times"/>
        </w:rPr>
        <w:t>1 mg L</w:t>
      </w:r>
      <w:r w:rsidR="00812761" w:rsidRPr="00D77335">
        <w:rPr>
          <w:rFonts w:ascii="Times" w:hAnsi="Times" w:cs="Times"/>
          <w:vertAlign w:val="superscript"/>
        </w:rPr>
        <w:t>-1</w:t>
      </w:r>
      <w:r w:rsidR="00EB4CBA" w:rsidRPr="00D77335">
        <w:rPr>
          <w:rFonts w:ascii="Times" w:hAnsi="Times" w:cs="Times"/>
        </w:rPr>
        <w:t xml:space="preserve"> As(V)</w:t>
      </w:r>
      <w:r w:rsidR="00143E9F" w:rsidRPr="00D77335">
        <w:rPr>
          <w:rFonts w:ascii="Times" w:hAnsi="Times" w:cs="Times"/>
        </w:rPr>
        <w:t xml:space="preserve"> (13 µM)</w:t>
      </w:r>
      <w:r w:rsidR="00EB4CBA" w:rsidRPr="00D77335">
        <w:rPr>
          <w:rFonts w:ascii="Times" w:hAnsi="Times" w:cs="Times"/>
        </w:rPr>
        <w:t xml:space="preserve"> in</w:t>
      </w:r>
      <w:r w:rsidR="00FC1BE7" w:rsidRPr="00D77335">
        <w:rPr>
          <w:rFonts w:ascii="Times" w:hAnsi="Times" w:cs="Times"/>
        </w:rPr>
        <w:t xml:space="preserve"> </w:t>
      </w:r>
      <w:r w:rsidR="003A2CE0" w:rsidRPr="00D77335">
        <w:rPr>
          <w:rFonts w:ascii="Times" w:hAnsi="Times" w:cs="Times"/>
        </w:rPr>
        <w:t xml:space="preserve">10 </w:t>
      </w:r>
      <w:proofErr w:type="spellStart"/>
      <w:r w:rsidR="003A2CE0" w:rsidRPr="00D77335">
        <w:rPr>
          <w:rFonts w:ascii="Times" w:hAnsi="Times" w:cs="Times"/>
        </w:rPr>
        <w:t>mM</w:t>
      </w:r>
      <w:proofErr w:type="spellEnd"/>
      <w:r w:rsidR="003A2CE0" w:rsidRPr="00D77335">
        <w:rPr>
          <w:rFonts w:ascii="Times" w:hAnsi="Times" w:cs="Times"/>
        </w:rPr>
        <w:t xml:space="preserve"> HEPES, </w:t>
      </w:r>
      <w:r w:rsidR="00850BAF" w:rsidRPr="00D77335">
        <w:rPr>
          <w:rFonts w:ascii="Times" w:hAnsi="Times" w:cs="Times"/>
        </w:rPr>
        <w:t>CW</w:t>
      </w:r>
      <w:r w:rsidR="00812761" w:rsidRPr="00D77335">
        <w:rPr>
          <w:rFonts w:ascii="Times" w:hAnsi="Times" w:cs="Times"/>
        </w:rPr>
        <w:t xml:space="preserve"> </w:t>
      </w:r>
      <w:r w:rsidR="003A2CE0" w:rsidRPr="00D77335">
        <w:rPr>
          <w:rFonts w:ascii="Times" w:hAnsi="Times" w:cs="Times"/>
        </w:rPr>
        <w:t>or SGW-</w:t>
      </w:r>
      <w:r w:rsidR="00850BAF" w:rsidRPr="00D77335">
        <w:rPr>
          <w:rFonts w:ascii="Times" w:hAnsi="Times" w:cs="Times"/>
        </w:rPr>
        <w:t>1</w:t>
      </w:r>
      <w:r w:rsidR="00812761" w:rsidRPr="00D77335">
        <w:rPr>
          <w:rFonts w:ascii="Times" w:hAnsi="Times" w:cs="Times"/>
        </w:rPr>
        <w:t xml:space="preserve"> </w:t>
      </w:r>
      <w:r w:rsidR="007015D5" w:rsidRPr="00D77335">
        <w:rPr>
          <w:rFonts w:ascii="Times" w:hAnsi="Times" w:cs="Times"/>
        </w:rPr>
        <w:t>were</w:t>
      </w:r>
      <w:r w:rsidR="000E73F5" w:rsidRPr="00D77335">
        <w:rPr>
          <w:rFonts w:ascii="Times" w:hAnsi="Times" w:cs="Times"/>
        </w:rPr>
        <w:t xml:space="preserve"> prepared (total volume 50 mL). Each treatment consisted of</w:t>
      </w:r>
      <w:r w:rsidR="007015D5" w:rsidRPr="00D77335">
        <w:rPr>
          <w:rFonts w:ascii="Times" w:hAnsi="Times" w:cs="Times"/>
        </w:rPr>
        <w:t xml:space="preserve"> </w:t>
      </w:r>
      <w:r w:rsidR="000E73F5" w:rsidRPr="00D77335">
        <w:rPr>
          <w:rFonts w:ascii="Times" w:hAnsi="Times" w:cs="Times"/>
        </w:rPr>
        <w:t xml:space="preserve">loading </w:t>
      </w:r>
      <w:r w:rsidR="007E7714" w:rsidRPr="00D77335">
        <w:rPr>
          <w:rFonts w:ascii="Times" w:hAnsi="Times" w:cs="Times"/>
        </w:rPr>
        <w:t xml:space="preserve">5mL aliquots of </w:t>
      </w:r>
      <w:r w:rsidR="000E73F5" w:rsidRPr="00D77335">
        <w:rPr>
          <w:rFonts w:ascii="Times" w:hAnsi="Times" w:cs="Times"/>
        </w:rPr>
        <w:t xml:space="preserve">solution </w:t>
      </w:r>
      <w:r w:rsidR="00812761" w:rsidRPr="00D77335">
        <w:rPr>
          <w:rFonts w:ascii="Times" w:hAnsi="Times" w:cs="Times"/>
        </w:rPr>
        <w:t xml:space="preserve">into the top of </w:t>
      </w:r>
      <w:r w:rsidR="00222BF4" w:rsidRPr="00D77335">
        <w:rPr>
          <w:rFonts w:ascii="Times" w:hAnsi="Times" w:cs="Times"/>
        </w:rPr>
        <w:t>the</w:t>
      </w:r>
      <w:r w:rsidR="00812761" w:rsidRPr="00D77335">
        <w:rPr>
          <w:rFonts w:ascii="Times" w:hAnsi="Times" w:cs="Times"/>
        </w:rPr>
        <w:t xml:space="preserve"> syringe by </w:t>
      </w:r>
      <w:proofErr w:type="gramStart"/>
      <w:r w:rsidR="00812761" w:rsidRPr="00D77335">
        <w:rPr>
          <w:rFonts w:ascii="Times" w:hAnsi="Times" w:cs="Times"/>
        </w:rPr>
        <w:t>pipette</w:t>
      </w:r>
      <w:r w:rsidR="000E73F5" w:rsidRPr="00D77335">
        <w:rPr>
          <w:rFonts w:ascii="Times" w:hAnsi="Times" w:cs="Times"/>
        </w:rPr>
        <w:t>,</w:t>
      </w:r>
      <w:r w:rsidR="00812761" w:rsidRPr="00D77335">
        <w:rPr>
          <w:rFonts w:ascii="Times" w:hAnsi="Times" w:cs="Times"/>
        </w:rPr>
        <w:t xml:space="preserve"> </w:t>
      </w:r>
      <w:r w:rsidR="000E73F5" w:rsidRPr="00D77335">
        <w:rPr>
          <w:rFonts w:ascii="Times" w:hAnsi="Times" w:cs="Times"/>
        </w:rPr>
        <w:t>and</w:t>
      </w:r>
      <w:proofErr w:type="gramEnd"/>
      <w:r w:rsidR="000E73F5" w:rsidRPr="00D77335">
        <w:rPr>
          <w:rFonts w:ascii="Times" w:hAnsi="Times" w:cs="Times"/>
        </w:rPr>
        <w:t xml:space="preserve"> passing through</w:t>
      </w:r>
      <w:r w:rsidR="007E7714" w:rsidRPr="00D77335">
        <w:rPr>
          <w:rFonts w:ascii="Times" w:hAnsi="Times" w:cs="Times"/>
        </w:rPr>
        <w:t xml:space="preserve"> the syringe until the total 50 mL had been processed.</w:t>
      </w:r>
      <w:r w:rsidR="000E73F5" w:rsidRPr="00D77335">
        <w:rPr>
          <w:rFonts w:ascii="Times" w:hAnsi="Times" w:cs="Times"/>
        </w:rPr>
        <w:t xml:space="preserve"> </w:t>
      </w:r>
      <w:r w:rsidR="007E7714" w:rsidRPr="00D77335">
        <w:rPr>
          <w:rFonts w:ascii="Times" w:hAnsi="Times" w:cs="Times"/>
        </w:rPr>
        <w:t>Sequential treatments were performed</w:t>
      </w:r>
      <w:r w:rsidR="0051457A" w:rsidRPr="00D77335">
        <w:rPr>
          <w:rFonts w:ascii="Times" w:hAnsi="Times" w:cs="Times"/>
        </w:rPr>
        <w:t>, with</w:t>
      </w:r>
      <w:r w:rsidR="000E73F5" w:rsidRPr="00D77335">
        <w:rPr>
          <w:rFonts w:ascii="Times" w:hAnsi="Times" w:cs="Times"/>
        </w:rPr>
        <w:t xml:space="preserve"> 1 mL collected after each for determination of total </w:t>
      </w:r>
      <w:proofErr w:type="gramStart"/>
      <w:r w:rsidR="000E73F5" w:rsidRPr="00D77335">
        <w:rPr>
          <w:rFonts w:ascii="Times" w:hAnsi="Times" w:cs="Times"/>
        </w:rPr>
        <w:t>As</w:t>
      </w:r>
      <w:proofErr w:type="gramEnd"/>
      <w:r w:rsidR="000E73F5" w:rsidRPr="00D77335">
        <w:rPr>
          <w:rFonts w:ascii="Times" w:hAnsi="Times" w:cs="Times"/>
        </w:rPr>
        <w:t xml:space="preserve"> by ICP-MS. The flow rate was controlled by hand, with solutions passed through the syringes dropwise</w:t>
      </w:r>
      <w:r w:rsidR="00AD75D0" w:rsidRPr="00D77335">
        <w:rPr>
          <w:rFonts w:ascii="Times" w:hAnsi="Times" w:cs="Times"/>
        </w:rPr>
        <w:t xml:space="preserve"> (1 drop </w:t>
      </w:r>
      <w:r w:rsidR="00234893" w:rsidRPr="00D77335">
        <w:rPr>
          <w:rFonts w:ascii="Times" w:hAnsi="Times" w:cs="Times"/>
        </w:rPr>
        <w:t xml:space="preserve">per </w:t>
      </w:r>
      <w:r w:rsidR="00AD75D0" w:rsidRPr="00D77335">
        <w:rPr>
          <w:rFonts w:ascii="Times" w:hAnsi="Times" w:cs="Times"/>
        </w:rPr>
        <w:t>second</w:t>
      </w:r>
      <w:r w:rsidR="0082171E" w:rsidRPr="00D77335">
        <w:rPr>
          <w:rFonts w:ascii="Times" w:hAnsi="Times" w:cs="Times"/>
        </w:rPr>
        <w:t xml:space="preserve">, </w:t>
      </w:r>
      <w:r w:rsidR="004725F4" w:rsidRPr="00D77335">
        <w:rPr>
          <w:rFonts w:ascii="Times" w:hAnsi="Times" w:cs="Times"/>
          <w:i/>
        </w:rPr>
        <w:t xml:space="preserve">ca. </w:t>
      </w:r>
      <w:r w:rsidR="0082171E" w:rsidRPr="00D77335">
        <w:rPr>
          <w:rFonts w:ascii="Times" w:hAnsi="Times" w:cs="Times"/>
        </w:rPr>
        <w:t xml:space="preserve">1 minute per </w:t>
      </w:r>
      <w:r w:rsidR="00390004" w:rsidRPr="00D77335">
        <w:rPr>
          <w:rFonts w:ascii="Times" w:hAnsi="Times" w:cs="Times"/>
        </w:rPr>
        <w:t>5 mL aliquot</w:t>
      </w:r>
      <w:r w:rsidR="00AD75D0" w:rsidRPr="00D77335">
        <w:rPr>
          <w:rFonts w:ascii="Times" w:hAnsi="Times" w:cs="Times"/>
        </w:rPr>
        <w:t>)</w:t>
      </w:r>
      <w:r w:rsidR="000E73F5" w:rsidRPr="00D77335">
        <w:rPr>
          <w:rFonts w:ascii="Times" w:hAnsi="Times" w:cs="Times"/>
        </w:rPr>
        <w:t>.</w:t>
      </w:r>
      <w:r w:rsidR="00812761" w:rsidRPr="00D77335">
        <w:rPr>
          <w:rFonts w:ascii="Times" w:hAnsi="Times" w:cs="Times"/>
        </w:rPr>
        <w:t xml:space="preserve"> </w:t>
      </w:r>
      <w:r w:rsidR="00F65CD8" w:rsidRPr="00D77335">
        <w:rPr>
          <w:rFonts w:ascii="Times" w:hAnsi="Times" w:cs="Times"/>
        </w:rPr>
        <w:t>The effluent solution was collected direct</w:t>
      </w:r>
      <w:r w:rsidR="00E448CD" w:rsidRPr="00D77335">
        <w:rPr>
          <w:rFonts w:ascii="Times" w:hAnsi="Times" w:cs="Times"/>
        </w:rPr>
        <w:t>ly</w:t>
      </w:r>
      <w:r w:rsidR="00F65CD8" w:rsidRPr="00D77335">
        <w:rPr>
          <w:rFonts w:ascii="Times" w:hAnsi="Times" w:cs="Times"/>
        </w:rPr>
        <w:t xml:space="preserve">, without discarding the first portion. Experiments were </w:t>
      </w:r>
      <w:r w:rsidR="00AC1064" w:rsidRPr="00D77335">
        <w:rPr>
          <w:rFonts w:ascii="Times" w:hAnsi="Times" w:cs="Times"/>
        </w:rPr>
        <w:t>performed</w:t>
      </w:r>
      <w:r w:rsidR="00EB4CBA" w:rsidRPr="00D77335">
        <w:rPr>
          <w:rFonts w:ascii="Times" w:hAnsi="Times" w:cs="Times"/>
        </w:rPr>
        <w:t xml:space="preserve"> </w:t>
      </w:r>
      <w:r w:rsidR="00AC1064" w:rsidRPr="00D77335">
        <w:rPr>
          <w:rFonts w:ascii="Times" w:hAnsi="Times" w:cs="Times"/>
        </w:rPr>
        <w:t>with and wit</w:t>
      </w:r>
      <w:r w:rsidR="005846C8" w:rsidRPr="00D77335">
        <w:rPr>
          <w:rFonts w:ascii="Times" w:hAnsi="Times" w:cs="Times"/>
        </w:rPr>
        <w:t xml:space="preserve">hout prior conditioning of </w:t>
      </w:r>
      <w:proofErr w:type="spellStart"/>
      <w:r w:rsidR="005846C8" w:rsidRPr="00D77335">
        <w:rPr>
          <w:rFonts w:ascii="Times" w:hAnsi="Times" w:cs="Times"/>
        </w:rPr>
        <w:t>ImpAs</w:t>
      </w:r>
      <w:proofErr w:type="spellEnd"/>
      <w:r w:rsidR="00AC1064" w:rsidRPr="00D77335">
        <w:rPr>
          <w:rFonts w:ascii="Times" w:hAnsi="Times" w:cs="Times"/>
        </w:rPr>
        <w:t xml:space="preserve">. Without conditioning, </w:t>
      </w:r>
      <w:proofErr w:type="spellStart"/>
      <w:r w:rsidR="005846C8" w:rsidRPr="00D77335">
        <w:rPr>
          <w:rFonts w:ascii="Times" w:hAnsi="Times" w:cs="Times"/>
        </w:rPr>
        <w:t>ImpAs</w:t>
      </w:r>
      <w:proofErr w:type="spellEnd"/>
      <w:r w:rsidR="00AC1064" w:rsidRPr="00D77335">
        <w:rPr>
          <w:rFonts w:ascii="Times" w:hAnsi="Times" w:cs="Times"/>
        </w:rPr>
        <w:t xml:space="preserve"> was used dry. When conditioned</w:t>
      </w:r>
      <w:r w:rsidR="006D35D1" w:rsidRPr="00D77335">
        <w:rPr>
          <w:rFonts w:ascii="Times" w:hAnsi="Times" w:cs="Times"/>
        </w:rPr>
        <w:t>,</w:t>
      </w:r>
      <w:r w:rsidR="0051457A" w:rsidRPr="00D77335">
        <w:rPr>
          <w:rFonts w:ascii="Times" w:hAnsi="Times" w:cs="Times"/>
        </w:rPr>
        <w:t xml:space="preserve"> the background media was passed through </w:t>
      </w:r>
      <w:proofErr w:type="spellStart"/>
      <w:r w:rsidR="0051457A" w:rsidRPr="00D77335">
        <w:rPr>
          <w:rFonts w:ascii="Times" w:hAnsi="Times" w:cs="Times"/>
        </w:rPr>
        <w:t>ImpAs</w:t>
      </w:r>
      <w:proofErr w:type="spellEnd"/>
      <w:r w:rsidR="0051457A" w:rsidRPr="00D77335">
        <w:rPr>
          <w:rFonts w:ascii="Times" w:hAnsi="Times" w:cs="Times"/>
        </w:rPr>
        <w:t xml:space="preserve"> several times </w:t>
      </w:r>
      <w:r w:rsidR="00AC1064" w:rsidRPr="00D77335">
        <w:rPr>
          <w:rFonts w:ascii="Times" w:hAnsi="Times" w:cs="Times"/>
        </w:rPr>
        <w:t>and</w:t>
      </w:r>
      <w:r w:rsidR="00812761" w:rsidRPr="00D77335">
        <w:rPr>
          <w:rFonts w:ascii="Times" w:hAnsi="Times" w:cs="Times"/>
        </w:rPr>
        <w:t xml:space="preserve"> care was taken to ensure that air space in the top of the syringe did not re-aerate and thus dry</w:t>
      </w:r>
      <w:r w:rsidR="00D8654F" w:rsidRPr="00D77335">
        <w:rPr>
          <w:rFonts w:ascii="Times" w:hAnsi="Times" w:cs="Times"/>
        </w:rPr>
        <w:t xml:space="preserve"> out</w:t>
      </w:r>
      <w:r w:rsidR="00812761" w:rsidRPr="00D77335">
        <w:rPr>
          <w:rFonts w:ascii="Times" w:hAnsi="Times" w:cs="Times"/>
        </w:rPr>
        <w:t xml:space="preserve"> the resin</w:t>
      </w:r>
      <w:r w:rsidR="00F65CD8" w:rsidRPr="00D77335">
        <w:rPr>
          <w:rFonts w:ascii="Times" w:hAnsi="Times" w:cs="Times"/>
        </w:rPr>
        <w:t>.</w:t>
      </w:r>
      <w:r w:rsidR="0067335C" w:rsidRPr="00D77335">
        <w:rPr>
          <w:rFonts w:ascii="Times" w:hAnsi="Times" w:cs="Times"/>
        </w:rPr>
        <w:t xml:space="preserve"> Conditioning</w:t>
      </w:r>
      <w:r w:rsidR="0051457A" w:rsidRPr="00D77335">
        <w:rPr>
          <w:rFonts w:ascii="Times" w:hAnsi="Times" w:cs="Times"/>
        </w:rPr>
        <w:t xml:space="preserve"> took</w:t>
      </w:r>
      <w:r w:rsidR="00A476EE" w:rsidRPr="00D77335">
        <w:rPr>
          <w:rFonts w:ascii="Times" w:hAnsi="Times" w:cs="Times"/>
        </w:rPr>
        <w:t xml:space="preserve"> 30-60 seconds.</w:t>
      </w:r>
      <w:r w:rsidR="00300A2B" w:rsidRPr="00D77335">
        <w:rPr>
          <w:rFonts w:ascii="Times" w:hAnsi="Times" w:cs="Times"/>
        </w:rPr>
        <w:t xml:space="preserve"> </w:t>
      </w:r>
      <w:r w:rsidR="00D324DB" w:rsidRPr="00D77335">
        <w:rPr>
          <w:rFonts w:ascii="Times" w:hAnsi="Times" w:cs="Times"/>
        </w:rPr>
        <w:t xml:space="preserve">A single syringe was prepared for each mass of </w:t>
      </w:r>
      <w:proofErr w:type="spellStart"/>
      <w:r w:rsidR="00D324DB" w:rsidRPr="00D77335">
        <w:rPr>
          <w:rFonts w:ascii="Times" w:hAnsi="Times" w:cs="Times"/>
        </w:rPr>
        <w:t>ImpAs</w:t>
      </w:r>
      <w:proofErr w:type="spellEnd"/>
      <w:r w:rsidR="00D324DB" w:rsidRPr="00D77335">
        <w:rPr>
          <w:rFonts w:ascii="Times" w:hAnsi="Times" w:cs="Times"/>
        </w:rPr>
        <w:t>, and these three syringes reused for all synthetic groundwater experiments.</w:t>
      </w:r>
      <w:r w:rsidR="00BE788D" w:rsidRPr="00D77335">
        <w:rPr>
          <w:rFonts w:ascii="Times" w:hAnsi="Times" w:cs="Times"/>
        </w:rPr>
        <w:t xml:space="preserve"> A control experiment was performed in duplicate, with 1 mg L</w:t>
      </w:r>
      <w:r w:rsidR="00BE788D" w:rsidRPr="00D77335">
        <w:rPr>
          <w:rFonts w:ascii="Times" w:hAnsi="Times" w:cs="Times"/>
          <w:vertAlign w:val="superscript"/>
        </w:rPr>
        <w:t>-1</w:t>
      </w:r>
      <w:r w:rsidR="00BE788D" w:rsidRPr="00D77335">
        <w:rPr>
          <w:rFonts w:ascii="Times" w:hAnsi="Times" w:cs="Times"/>
        </w:rPr>
        <w:t xml:space="preserve"> As(III) (10 </w:t>
      </w:r>
      <w:proofErr w:type="spellStart"/>
      <w:r w:rsidR="00BE788D" w:rsidRPr="00D77335">
        <w:rPr>
          <w:rFonts w:ascii="Times" w:hAnsi="Times" w:cs="Times"/>
        </w:rPr>
        <w:t>mM</w:t>
      </w:r>
      <w:proofErr w:type="spellEnd"/>
      <w:r w:rsidR="00BE788D" w:rsidRPr="00D77335">
        <w:rPr>
          <w:rFonts w:ascii="Times" w:hAnsi="Times" w:cs="Times"/>
        </w:rPr>
        <w:t xml:space="preserve"> HEPES) replacing the 1 mg L</w:t>
      </w:r>
      <w:r w:rsidR="00BE788D" w:rsidRPr="00D77335">
        <w:rPr>
          <w:rFonts w:ascii="Times" w:hAnsi="Times" w:cs="Times"/>
          <w:vertAlign w:val="superscript"/>
        </w:rPr>
        <w:t>-1</w:t>
      </w:r>
      <w:r w:rsidR="00BE788D" w:rsidRPr="00D77335">
        <w:rPr>
          <w:rFonts w:ascii="Times" w:hAnsi="Times" w:cs="Times"/>
        </w:rPr>
        <w:t xml:space="preserve"> As(V) influent sample</w:t>
      </w:r>
      <w:r w:rsidR="00AB3E11" w:rsidRPr="00D77335">
        <w:rPr>
          <w:rFonts w:ascii="Times" w:hAnsi="Times" w:cs="Times"/>
        </w:rPr>
        <w:t xml:space="preserve"> and [As(III) (aq)] determined by ASV to verify that </w:t>
      </w:r>
      <w:proofErr w:type="gramStart"/>
      <w:r w:rsidR="00AB3E11" w:rsidRPr="00D77335">
        <w:rPr>
          <w:rFonts w:ascii="Times" w:hAnsi="Times" w:cs="Times"/>
        </w:rPr>
        <w:t>As</w:t>
      </w:r>
      <w:proofErr w:type="gramEnd"/>
      <w:r w:rsidR="00AB3E11" w:rsidRPr="00D77335">
        <w:rPr>
          <w:rFonts w:ascii="Times" w:hAnsi="Times" w:cs="Times"/>
        </w:rPr>
        <w:t xml:space="preserve">(III) was neither removed nor oxidised during </w:t>
      </w:r>
      <w:proofErr w:type="spellStart"/>
      <w:r w:rsidR="00AB3E11" w:rsidRPr="00D77335">
        <w:rPr>
          <w:rFonts w:ascii="Times" w:hAnsi="Times" w:cs="Times"/>
        </w:rPr>
        <w:t>ImpAs</w:t>
      </w:r>
      <w:proofErr w:type="spellEnd"/>
      <w:r w:rsidR="00AB3E11" w:rsidRPr="00D77335">
        <w:rPr>
          <w:rFonts w:ascii="Times" w:hAnsi="Times" w:cs="Times"/>
        </w:rPr>
        <w:t xml:space="preserve"> treatment</w:t>
      </w:r>
      <w:r w:rsidR="00BE788D" w:rsidRPr="00D77335">
        <w:rPr>
          <w:rFonts w:ascii="Times" w:hAnsi="Times" w:cs="Times"/>
        </w:rPr>
        <w:t>.</w:t>
      </w:r>
    </w:p>
    <w:p w14:paraId="0C1D6567" w14:textId="77777777" w:rsidR="008B702C" w:rsidRDefault="008B702C" w:rsidP="006A2843">
      <w:pPr>
        <w:pStyle w:val="Caption"/>
        <w:spacing w:line="360" w:lineRule="auto"/>
        <w:jc w:val="center"/>
        <w:rPr>
          <w:color w:val="000000" w:themeColor="text1"/>
        </w:rPr>
      </w:pPr>
      <w:r w:rsidRPr="00EA22DA">
        <w:rPr>
          <w:noProof/>
          <w:color w:val="000000" w:themeColor="text1"/>
        </w:rPr>
        <w:lastRenderedPageBreak/>
        <w:drawing>
          <wp:inline distT="0" distB="0" distL="0" distR="0" wp14:anchorId="335DC6C3" wp14:editId="2F9EEA0D">
            <wp:extent cx="2279650" cy="2279650"/>
            <wp:effectExtent l="0" t="0" r="6350" b="6350"/>
            <wp:docPr id="39" name="Picture 39" descr="\\icnas3.cc.ic.ac.uk\jcb116\PhD Jay Bullen 2016-2019\Thesis\Paper Two\Figures\2019-01-11 syrin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cnas3.cc.ic.ac.uk\jcb116\PhD Jay Bullen 2016-2019\Thesis\Paper Two\Figures\2019-01-11 syringe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1903" cy="2291903"/>
                    </a:xfrm>
                    <a:prstGeom prst="rect">
                      <a:avLst/>
                    </a:prstGeom>
                    <a:noFill/>
                    <a:ln>
                      <a:noFill/>
                    </a:ln>
                  </pic:spPr>
                </pic:pic>
              </a:graphicData>
            </a:graphic>
          </wp:inline>
        </w:drawing>
      </w:r>
    </w:p>
    <w:p w14:paraId="63832A7B" w14:textId="66A76A59" w:rsidR="008B702C" w:rsidRPr="008B702C" w:rsidRDefault="008B702C" w:rsidP="006A2843">
      <w:pPr>
        <w:pStyle w:val="Caption"/>
        <w:spacing w:line="360" w:lineRule="auto"/>
        <w:jc w:val="center"/>
      </w:pPr>
      <w:bookmarkStart w:id="5" w:name="_Ref24888760"/>
      <w:r w:rsidRPr="008B702C">
        <w:t xml:space="preserve">Figure </w:t>
      </w:r>
      <w:r w:rsidRPr="008B702C">
        <w:rPr>
          <w:noProof/>
        </w:rPr>
        <w:fldChar w:fldCharType="begin"/>
      </w:r>
      <w:r w:rsidRPr="008B702C">
        <w:rPr>
          <w:noProof/>
        </w:rPr>
        <w:instrText xml:space="preserve"> SEQ Figure \* ARABIC </w:instrText>
      </w:r>
      <w:r w:rsidRPr="008B702C">
        <w:rPr>
          <w:noProof/>
        </w:rPr>
        <w:fldChar w:fldCharType="separate"/>
      </w:r>
      <w:r w:rsidRPr="008B702C">
        <w:rPr>
          <w:noProof/>
        </w:rPr>
        <w:t>2</w:t>
      </w:r>
      <w:r w:rsidRPr="008B702C">
        <w:rPr>
          <w:noProof/>
        </w:rPr>
        <w:fldChar w:fldCharType="end"/>
      </w:r>
      <w:bookmarkEnd w:id="5"/>
      <w:r w:rsidRPr="008B702C">
        <w:t xml:space="preserve">: Syringes loaded with 0.2, 0.4 and </w:t>
      </w:r>
      <w:proofErr w:type="gramStart"/>
      <w:r w:rsidRPr="008B702C">
        <w:t>1.0 gram</w:t>
      </w:r>
      <w:proofErr w:type="gramEnd"/>
      <w:r w:rsidRPr="008B702C">
        <w:t xml:space="preserve"> </w:t>
      </w:r>
      <w:proofErr w:type="spellStart"/>
      <w:r w:rsidRPr="008B702C">
        <w:t>ImpAs</w:t>
      </w:r>
      <w:proofErr w:type="spellEnd"/>
      <w:r w:rsidRPr="008B702C">
        <w:t xml:space="preserve"> used in this work. Column path lengths were 2.5, 5 and 12 mm respectively.</w:t>
      </w:r>
    </w:p>
    <w:p w14:paraId="57A8A3ED" w14:textId="77777777" w:rsidR="0007072B" w:rsidRPr="00D77335" w:rsidRDefault="0007072B" w:rsidP="006A2843">
      <w:pPr>
        <w:spacing w:line="360" w:lineRule="auto"/>
        <w:rPr>
          <w:rFonts w:ascii="Times" w:hAnsi="Times" w:cs="Times"/>
        </w:rPr>
      </w:pPr>
    </w:p>
    <w:p w14:paraId="7BA5A3D8" w14:textId="57741304" w:rsidR="0007072B" w:rsidRPr="00D77335" w:rsidRDefault="009674A9" w:rsidP="006A2843">
      <w:pPr>
        <w:pStyle w:val="Heading2"/>
        <w:spacing w:line="360" w:lineRule="auto"/>
        <w:rPr>
          <w:rFonts w:ascii="Times" w:hAnsi="Times" w:cs="Times"/>
          <w:color w:val="auto"/>
        </w:rPr>
      </w:pPr>
      <w:r w:rsidRPr="00D77335">
        <w:rPr>
          <w:rFonts w:ascii="Times" w:hAnsi="Times" w:cs="Times"/>
          <w:color w:val="auto"/>
        </w:rPr>
        <w:t xml:space="preserve">Electrochemical </w:t>
      </w:r>
      <w:r w:rsidR="00B70267" w:rsidRPr="00D77335">
        <w:rPr>
          <w:rFonts w:ascii="Times" w:hAnsi="Times" w:cs="Times"/>
          <w:color w:val="auto"/>
        </w:rPr>
        <w:t>speciation</w:t>
      </w:r>
    </w:p>
    <w:p w14:paraId="1C8B9320" w14:textId="77777777" w:rsidR="000E1AEF" w:rsidRPr="00D77335" w:rsidRDefault="000E1AEF" w:rsidP="006A2843">
      <w:pPr>
        <w:spacing w:line="360" w:lineRule="auto"/>
        <w:rPr>
          <w:rFonts w:ascii="Times" w:hAnsi="Times" w:cs="Times"/>
        </w:rPr>
      </w:pPr>
    </w:p>
    <w:p w14:paraId="64F169C6" w14:textId="1A9E69D0" w:rsidR="00655C9F" w:rsidRPr="00D77335" w:rsidRDefault="00854434" w:rsidP="006A2843">
      <w:pPr>
        <w:spacing w:line="360" w:lineRule="auto"/>
        <w:rPr>
          <w:rFonts w:ascii="Times" w:hAnsi="Times" w:cs="Times"/>
        </w:rPr>
      </w:pPr>
      <w:r w:rsidRPr="00D77335">
        <w:rPr>
          <w:rFonts w:ascii="Times" w:hAnsi="Times" w:cs="Times"/>
        </w:rPr>
        <w:t xml:space="preserve">As(III) and total </w:t>
      </w:r>
      <w:r w:rsidR="00D8654F" w:rsidRPr="00D77335">
        <w:rPr>
          <w:rFonts w:ascii="Times" w:hAnsi="Times" w:cs="Times"/>
        </w:rPr>
        <w:t>As</w:t>
      </w:r>
      <w:r w:rsidRPr="00D77335">
        <w:rPr>
          <w:rFonts w:ascii="Times" w:hAnsi="Times" w:cs="Times"/>
        </w:rPr>
        <w:t xml:space="preserve"> w</w:t>
      </w:r>
      <w:r w:rsidR="00B70267" w:rsidRPr="00D77335">
        <w:rPr>
          <w:rFonts w:ascii="Times" w:hAnsi="Times" w:cs="Times"/>
        </w:rPr>
        <w:t>ere determined</w:t>
      </w:r>
      <w:r w:rsidR="006F50A9" w:rsidRPr="00D77335">
        <w:rPr>
          <w:rFonts w:ascii="Times" w:hAnsi="Times" w:cs="Times"/>
        </w:rPr>
        <w:t xml:space="preserve"> by ASV using a portable PDV6000</w:t>
      </w:r>
      <w:r w:rsidR="00EE6B14" w:rsidRPr="00D77335">
        <w:rPr>
          <w:rFonts w:ascii="Times" w:hAnsi="Times" w:cs="Times"/>
        </w:rPr>
        <w:t xml:space="preserve"> Ultra </w:t>
      </w:r>
      <w:r w:rsidR="006F50A9" w:rsidRPr="00D77335">
        <w:rPr>
          <w:rFonts w:ascii="Times" w:hAnsi="Times" w:cs="Times"/>
        </w:rPr>
        <w:t>potentiostat (Modern Water – UK) powered by 4x1.5 V AA batteries and equipped with the associated reference</w:t>
      </w:r>
      <w:r w:rsidR="00D8654F" w:rsidRPr="00D77335">
        <w:rPr>
          <w:rFonts w:ascii="Times" w:hAnsi="Times" w:cs="Times"/>
        </w:rPr>
        <w:t xml:space="preserve"> electrode</w:t>
      </w:r>
      <w:r w:rsidR="006F50A9" w:rsidRPr="00D77335">
        <w:rPr>
          <w:rFonts w:ascii="Times" w:hAnsi="Times" w:cs="Times"/>
        </w:rPr>
        <w:t xml:space="preserve"> (Ag/AgCl//</w:t>
      </w:r>
      <w:proofErr w:type="spellStart"/>
      <w:proofErr w:type="gramStart"/>
      <w:r w:rsidR="006F50A9" w:rsidRPr="00D77335">
        <w:rPr>
          <w:rFonts w:ascii="Times" w:hAnsi="Times" w:cs="Times"/>
        </w:rPr>
        <w:t>KCl</w:t>
      </w:r>
      <w:proofErr w:type="spellEnd"/>
      <w:r w:rsidR="006F50A9" w:rsidRPr="00D77335">
        <w:rPr>
          <w:rFonts w:ascii="Times" w:hAnsi="Times" w:cs="Times"/>
        </w:rPr>
        <w:t>(</w:t>
      </w:r>
      <w:proofErr w:type="gramEnd"/>
      <w:r w:rsidR="006F50A9" w:rsidRPr="00D77335">
        <w:rPr>
          <w:rFonts w:ascii="Times" w:hAnsi="Times" w:cs="Times"/>
        </w:rPr>
        <w:t>3M)) and auxiliary platinum electrode. The working electrode was a</w:t>
      </w:r>
      <w:r w:rsidR="00AD4568" w:rsidRPr="00D77335">
        <w:rPr>
          <w:rFonts w:ascii="Times" w:hAnsi="Times" w:cs="Times"/>
        </w:rPr>
        <w:t xml:space="preserve"> </w:t>
      </w:r>
      <w:r w:rsidR="00883F54" w:rsidRPr="00D77335">
        <w:rPr>
          <w:rFonts w:ascii="Times" w:hAnsi="Times" w:cs="Times"/>
        </w:rPr>
        <w:t xml:space="preserve">30 </w:t>
      </w:r>
      <w:r w:rsidR="00AD4568" w:rsidRPr="00D77335">
        <w:rPr>
          <w:rFonts w:ascii="Times" w:hAnsi="Times" w:cs="Times"/>
        </w:rPr>
        <w:t>μ</w:t>
      </w:r>
      <w:r w:rsidR="007E6164" w:rsidRPr="00D77335">
        <w:rPr>
          <w:rFonts w:ascii="Times" w:hAnsi="Times" w:cs="Times"/>
        </w:rPr>
        <w:t>m diameter</w:t>
      </w:r>
      <w:r w:rsidR="006F50A9" w:rsidRPr="00D77335">
        <w:rPr>
          <w:rFonts w:ascii="Times" w:hAnsi="Times" w:cs="Times"/>
        </w:rPr>
        <w:t xml:space="preserve">, </w:t>
      </w:r>
      <w:r w:rsidR="00883F54" w:rsidRPr="00D77335">
        <w:rPr>
          <w:rFonts w:ascii="Times" w:hAnsi="Times" w:cs="Times"/>
        </w:rPr>
        <w:t>5</w:t>
      </w:r>
      <w:r w:rsidR="006F50A9" w:rsidRPr="00D77335">
        <w:rPr>
          <w:rFonts w:ascii="Times" w:hAnsi="Times" w:cs="Times"/>
        </w:rPr>
        <w:t xml:space="preserve"> mm long</w:t>
      </w:r>
      <w:r w:rsidR="007E6164" w:rsidRPr="00D77335">
        <w:rPr>
          <w:rFonts w:ascii="Times" w:hAnsi="Times" w:cs="Times"/>
        </w:rPr>
        <w:t xml:space="preserve"> gold </w:t>
      </w:r>
      <w:r w:rsidR="006F50A9" w:rsidRPr="00D77335">
        <w:rPr>
          <w:rFonts w:ascii="Times" w:hAnsi="Times" w:cs="Times"/>
        </w:rPr>
        <w:t>micro</w:t>
      </w:r>
      <w:r w:rsidR="007E6164" w:rsidRPr="00D77335">
        <w:rPr>
          <w:rFonts w:ascii="Times" w:hAnsi="Times" w:cs="Times"/>
        </w:rPr>
        <w:t>wire</w:t>
      </w:r>
      <w:r w:rsidR="00655C9F" w:rsidRPr="00D77335">
        <w:rPr>
          <w:rFonts w:ascii="Times" w:hAnsi="Times" w:cs="Times"/>
        </w:rPr>
        <w:t xml:space="preserve">. </w:t>
      </w:r>
      <w:r w:rsidR="009A3A14" w:rsidRPr="00D77335">
        <w:rPr>
          <w:rFonts w:ascii="Times" w:hAnsi="Times" w:cs="Times"/>
        </w:rPr>
        <w:t>Operating parameters are summarised in</w:t>
      </w:r>
      <w:r w:rsidR="00234893" w:rsidRPr="00D77335">
        <w:rPr>
          <w:rFonts w:ascii="Times" w:hAnsi="Times" w:cs="Times"/>
        </w:rPr>
        <w:t xml:space="preserve"> </w:t>
      </w:r>
      <w:r w:rsidR="002112D5" w:rsidRPr="00D77335">
        <w:rPr>
          <w:rFonts w:ascii="Times" w:hAnsi="Times" w:cs="Times"/>
        </w:rPr>
        <w:t xml:space="preserve">SI </w:t>
      </w:r>
      <w:r w:rsidR="00032963" w:rsidRPr="00D77335">
        <w:rPr>
          <w:rFonts w:ascii="Times" w:hAnsi="Times" w:cs="Times"/>
        </w:rPr>
        <w:t xml:space="preserve">Table </w:t>
      </w:r>
      <w:r w:rsidR="00BB3DE8" w:rsidRPr="00D77335">
        <w:rPr>
          <w:rFonts w:ascii="Times" w:hAnsi="Times" w:cs="Times"/>
        </w:rPr>
        <w:t>S2</w:t>
      </w:r>
      <w:r w:rsidR="009A3A14" w:rsidRPr="00D77335">
        <w:rPr>
          <w:rFonts w:ascii="Times" w:hAnsi="Times" w:cs="Times"/>
        </w:rPr>
        <w:t xml:space="preserve">. </w:t>
      </w:r>
      <w:r w:rsidR="006F50A9" w:rsidRPr="00D77335">
        <w:rPr>
          <w:rFonts w:ascii="Times" w:hAnsi="Times" w:cs="Times"/>
        </w:rPr>
        <w:t>Detection</w:t>
      </w:r>
      <w:r w:rsidR="00655C9F" w:rsidRPr="00D77335">
        <w:rPr>
          <w:rFonts w:ascii="Times" w:hAnsi="Times" w:cs="Times"/>
        </w:rPr>
        <w:t xml:space="preserve"> was made</w:t>
      </w:r>
      <w:r w:rsidR="006F50A9" w:rsidRPr="00D77335">
        <w:rPr>
          <w:rFonts w:ascii="Times" w:hAnsi="Times" w:cs="Times"/>
        </w:rPr>
        <w:t xml:space="preserve"> </w:t>
      </w:r>
      <w:r w:rsidR="00BC570F" w:rsidRPr="00D77335">
        <w:rPr>
          <w:rFonts w:ascii="Times" w:hAnsi="Times" w:cs="Times"/>
        </w:rPr>
        <w:t>by</w:t>
      </w:r>
      <w:r w:rsidR="006F50A9" w:rsidRPr="00D77335">
        <w:rPr>
          <w:rFonts w:ascii="Times" w:hAnsi="Times" w:cs="Times"/>
        </w:rPr>
        <w:t xml:space="preserve"> </w:t>
      </w:r>
      <w:r w:rsidR="00655C9F" w:rsidRPr="00D77335">
        <w:rPr>
          <w:rFonts w:ascii="Times" w:hAnsi="Times" w:cs="Times"/>
        </w:rPr>
        <w:t>Linear Scan ASV</w:t>
      </w:r>
      <w:r w:rsidR="00822461" w:rsidRPr="00D77335">
        <w:rPr>
          <w:rFonts w:ascii="Times" w:hAnsi="Times" w:cs="Times"/>
        </w:rPr>
        <w:t xml:space="preserve"> (LSASV)</w:t>
      </w:r>
      <w:r w:rsidR="006F50A9" w:rsidRPr="00D77335">
        <w:rPr>
          <w:rFonts w:ascii="Times" w:hAnsi="Times" w:cs="Times"/>
        </w:rPr>
        <w:t>, scanning</w:t>
      </w:r>
      <w:r w:rsidR="00655C9F" w:rsidRPr="00D77335">
        <w:rPr>
          <w:rFonts w:ascii="Times" w:hAnsi="Times" w:cs="Times"/>
        </w:rPr>
        <w:t xml:space="preserve"> from -</w:t>
      </w:r>
      <w:r w:rsidR="001F3B8F" w:rsidRPr="00D77335">
        <w:rPr>
          <w:rFonts w:ascii="Times" w:hAnsi="Times" w:cs="Times"/>
        </w:rPr>
        <w:t>4</w:t>
      </w:r>
      <w:r w:rsidR="00BB7CC1" w:rsidRPr="00D77335">
        <w:rPr>
          <w:rFonts w:ascii="Times" w:hAnsi="Times" w:cs="Times"/>
        </w:rPr>
        <w:t>00</w:t>
      </w:r>
      <w:r w:rsidR="001F3B8F" w:rsidRPr="00D77335">
        <w:rPr>
          <w:rFonts w:ascii="Times" w:hAnsi="Times" w:cs="Times"/>
        </w:rPr>
        <w:t xml:space="preserve"> </w:t>
      </w:r>
      <w:r w:rsidR="00655C9F" w:rsidRPr="00D77335">
        <w:rPr>
          <w:rFonts w:ascii="Times" w:hAnsi="Times" w:cs="Times"/>
        </w:rPr>
        <w:t xml:space="preserve">to </w:t>
      </w:r>
      <w:r w:rsidR="00BB7CC1" w:rsidRPr="00D77335">
        <w:rPr>
          <w:rFonts w:ascii="Times" w:hAnsi="Times" w:cs="Times"/>
        </w:rPr>
        <w:t>+700 m</w:t>
      </w:r>
      <w:r w:rsidR="00655C9F" w:rsidRPr="00D77335">
        <w:rPr>
          <w:rFonts w:ascii="Times" w:hAnsi="Times" w:cs="Times"/>
        </w:rPr>
        <w:t xml:space="preserve">V </w:t>
      </w:r>
      <w:r w:rsidR="00BC570F" w:rsidRPr="00D77335">
        <w:rPr>
          <w:rFonts w:ascii="Times" w:hAnsi="Times" w:cs="Times"/>
        </w:rPr>
        <w:t xml:space="preserve">with </w:t>
      </w:r>
      <w:r w:rsidR="006F50A9" w:rsidRPr="00D77335">
        <w:rPr>
          <w:rFonts w:ascii="Times" w:hAnsi="Times" w:cs="Times"/>
        </w:rPr>
        <w:t>a</w:t>
      </w:r>
      <w:r w:rsidR="000C71BE" w:rsidRPr="00D77335">
        <w:rPr>
          <w:rFonts w:ascii="Times" w:hAnsi="Times" w:cs="Times"/>
        </w:rPr>
        <w:t xml:space="preserve"> 4 or</w:t>
      </w:r>
      <w:r w:rsidR="006F50A9" w:rsidRPr="00D77335">
        <w:rPr>
          <w:rFonts w:ascii="Times" w:hAnsi="Times" w:cs="Times"/>
        </w:rPr>
        <w:t xml:space="preserve"> 8 </w:t>
      </w:r>
      <w:r w:rsidR="00831125" w:rsidRPr="00D77335">
        <w:rPr>
          <w:rFonts w:ascii="Times" w:hAnsi="Times" w:cs="Times"/>
        </w:rPr>
        <w:t xml:space="preserve">V </w:t>
      </w:r>
      <w:r w:rsidR="0064334A" w:rsidRPr="00D77335">
        <w:rPr>
          <w:rFonts w:ascii="Times" w:hAnsi="Times" w:cs="Times"/>
        </w:rPr>
        <w:t>s</w:t>
      </w:r>
      <w:r w:rsidR="0064334A" w:rsidRPr="00D77335">
        <w:rPr>
          <w:rFonts w:ascii="Times" w:hAnsi="Times" w:cs="Times"/>
          <w:vertAlign w:val="superscript"/>
        </w:rPr>
        <w:t>-1</w:t>
      </w:r>
      <w:r w:rsidR="0064334A" w:rsidRPr="00D77335">
        <w:rPr>
          <w:rFonts w:ascii="Times" w:hAnsi="Times" w:cs="Times"/>
        </w:rPr>
        <w:t xml:space="preserve"> scan rate and</w:t>
      </w:r>
      <w:r w:rsidR="00655C9F" w:rsidRPr="00D77335">
        <w:rPr>
          <w:rFonts w:ascii="Times" w:hAnsi="Times" w:cs="Times"/>
        </w:rPr>
        <w:t xml:space="preserve"> </w:t>
      </w:r>
      <w:r w:rsidR="008D10DE" w:rsidRPr="00D77335">
        <w:rPr>
          <w:rFonts w:ascii="Times" w:hAnsi="Times" w:cs="Times"/>
        </w:rPr>
        <w:t>1.6</w:t>
      </w:r>
      <w:r w:rsidR="00655C9F" w:rsidRPr="00D77335">
        <w:rPr>
          <w:rFonts w:ascii="Times" w:hAnsi="Times" w:cs="Times"/>
        </w:rPr>
        <w:t xml:space="preserve"> mV</w:t>
      </w:r>
      <w:r w:rsidR="00BC570F" w:rsidRPr="00D77335">
        <w:rPr>
          <w:rFonts w:ascii="Times" w:hAnsi="Times" w:cs="Times"/>
        </w:rPr>
        <w:t xml:space="preserve"> step</w:t>
      </w:r>
      <w:r w:rsidR="00655C9F" w:rsidRPr="00D77335">
        <w:rPr>
          <w:rFonts w:ascii="Times" w:hAnsi="Times" w:cs="Times"/>
        </w:rPr>
        <w:t>.  The solutio</w:t>
      </w:r>
      <w:r w:rsidR="005846C8" w:rsidRPr="00D77335">
        <w:rPr>
          <w:rFonts w:ascii="Times" w:hAnsi="Times" w:cs="Times"/>
        </w:rPr>
        <w:t xml:space="preserve">n was stirred </w:t>
      </w:r>
      <w:r w:rsidR="00655C9F" w:rsidRPr="00D77335">
        <w:rPr>
          <w:rFonts w:ascii="Times" w:hAnsi="Times" w:cs="Times"/>
        </w:rPr>
        <w:t>during the deposit</w:t>
      </w:r>
      <w:r w:rsidR="00CD061A" w:rsidRPr="00D77335">
        <w:rPr>
          <w:rFonts w:ascii="Times" w:hAnsi="Times" w:cs="Times"/>
        </w:rPr>
        <w:t>i</w:t>
      </w:r>
      <w:r w:rsidR="00655C9F" w:rsidRPr="00D77335">
        <w:rPr>
          <w:rFonts w:ascii="Times" w:hAnsi="Times" w:cs="Times"/>
        </w:rPr>
        <w:t>on step and</w:t>
      </w:r>
      <w:r w:rsidR="003D67E7" w:rsidRPr="00D77335">
        <w:rPr>
          <w:rFonts w:ascii="Times" w:hAnsi="Times" w:cs="Times"/>
        </w:rPr>
        <w:t xml:space="preserve"> then</w:t>
      </w:r>
      <w:r w:rsidR="001053CF" w:rsidRPr="00D77335">
        <w:rPr>
          <w:rFonts w:ascii="Times" w:hAnsi="Times" w:cs="Times"/>
        </w:rPr>
        <w:t xml:space="preserve"> held for 10 seconds at -400 mV</w:t>
      </w:r>
      <w:r w:rsidR="00655C9F" w:rsidRPr="00D77335">
        <w:rPr>
          <w:rFonts w:ascii="Times" w:hAnsi="Times" w:cs="Times"/>
        </w:rPr>
        <w:t xml:space="preserve"> before the </w:t>
      </w:r>
      <w:r w:rsidR="00CD061A" w:rsidRPr="00D77335">
        <w:rPr>
          <w:rFonts w:ascii="Times" w:hAnsi="Times" w:cs="Times"/>
        </w:rPr>
        <w:t>s</w:t>
      </w:r>
      <w:r w:rsidR="00655C9F" w:rsidRPr="00D77335">
        <w:rPr>
          <w:rFonts w:ascii="Times" w:hAnsi="Times" w:cs="Times"/>
        </w:rPr>
        <w:t xml:space="preserve">tripping scan took place. </w:t>
      </w:r>
      <w:r w:rsidR="00883F54" w:rsidRPr="00D77335">
        <w:rPr>
          <w:rFonts w:ascii="Times" w:hAnsi="Times" w:cs="Times"/>
        </w:rPr>
        <w:t>All measurements were made in the presence of dissolved oxy</w:t>
      </w:r>
      <w:r w:rsidR="00D8654F" w:rsidRPr="00D77335">
        <w:rPr>
          <w:rFonts w:ascii="Times" w:hAnsi="Times" w:cs="Times"/>
        </w:rPr>
        <w:t>g</w:t>
      </w:r>
      <w:r w:rsidR="00883F54" w:rsidRPr="00D77335">
        <w:rPr>
          <w:rFonts w:ascii="Times" w:hAnsi="Times" w:cs="Times"/>
        </w:rPr>
        <w:t>en.</w:t>
      </w:r>
    </w:p>
    <w:p w14:paraId="3AF03E07" w14:textId="301F32BB" w:rsidR="00B952FB" w:rsidRPr="00D77335" w:rsidRDefault="00D82D07" w:rsidP="006A2843">
      <w:pPr>
        <w:spacing w:line="360" w:lineRule="auto"/>
        <w:rPr>
          <w:rFonts w:ascii="Times" w:hAnsi="Times" w:cs="Times"/>
        </w:rPr>
      </w:pPr>
      <w:r w:rsidRPr="00D77335">
        <w:rPr>
          <w:rFonts w:ascii="Times" w:hAnsi="Times" w:cs="Times"/>
        </w:rPr>
        <w:t xml:space="preserve">As(III) </w:t>
      </w:r>
      <w:r w:rsidR="00872F02" w:rsidRPr="00D77335">
        <w:rPr>
          <w:rFonts w:ascii="Times" w:hAnsi="Times" w:cs="Times"/>
        </w:rPr>
        <w:t xml:space="preserve">was determined after addition of 10 </w:t>
      </w:r>
      <w:proofErr w:type="spellStart"/>
      <w:r w:rsidR="00872F02" w:rsidRPr="00D77335">
        <w:rPr>
          <w:rFonts w:ascii="Times" w:hAnsi="Times" w:cs="Times"/>
        </w:rPr>
        <w:t>mM</w:t>
      </w:r>
      <w:proofErr w:type="spellEnd"/>
      <w:r w:rsidR="00872F02" w:rsidRPr="00D77335">
        <w:rPr>
          <w:rFonts w:ascii="Times" w:hAnsi="Times" w:cs="Times"/>
        </w:rPr>
        <w:t xml:space="preserve"> </w:t>
      </w:r>
      <w:proofErr w:type="spellStart"/>
      <w:r w:rsidR="00872F02" w:rsidRPr="00D77335">
        <w:rPr>
          <w:rFonts w:ascii="Times" w:hAnsi="Times" w:cs="Times"/>
        </w:rPr>
        <w:t>HCl</w:t>
      </w:r>
      <w:proofErr w:type="spellEnd"/>
      <w:r w:rsidR="00872F02" w:rsidRPr="00D77335">
        <w:rPr>
          <w:rFonts w:ascii="Times" w:hAnsi="Times" w:cs="Times"/>
        </w:rPr>
        <w:t xml:space="preserve"> and </w:t>
      </w:r>
      <w:r w:rsidR="00E74645" w:rsidRPr="00D77335">
        <w:rPr>
          <w:rFonts w:ascii="Times" w:hAnsi="Times" w:cs="Times"/>
        </w:rPr>
        <w:t>10-</w:t>
      </w:r>
      <w:r w:rsidR="00A154FC" w:rsidRPr="00D77335">
        <w:rPr>
          <w:rFonts w:ascii="Times" w:hAnsi="Times" w:cs="Times"/>
        </w:rPr>
        <w:t>2</w:t>
      </w:r>
      <w:r w:rsidR="00872F02" w:rsidRPr="00D77335">
        <w:rPr>
          <w:rFonts w:ascii="Times" w:hAnsi="Times" w:cs="Times"/>
        </w:rPr>
        <w:t xml:space="preserve">0 </w:t>
      </w:r>
      <w:proofErr w:type="spellStart"/>
      <w:r w:rsidR="008D10DE" w:rsidRPr="00D77335">
        <w:rPr>
          <w:rFonts w:ascii="Times" w:hAnsi="Times" w:cs="Times"/>
        </w:rPr>
        <w:t>μ</w:t>
      </w:r>
      <w:r w:rsidR="00872F02" w:rsidRPr="00D77335">
        <w:rPr>
          <w:rFonts w:ascii="Times" w:hAnsi="Times" w:cs="Times"/>
        </w:rPr>
        <w:t>M</w:t>
      </w:r>
      <w:proofErr w:type="spellEnd"/>
      <w:r w:rsidR="00872F02" w:rsidRPr="00D77335">
        <w:rPr>
          <w:rFonts w:ascii="Times" w:hAnsi="Times" w:cs="Times"/>
        </w:rPr>
        <w:t xml:space="preserve"> hydrazine</w:t>
      </w:r>
      <w:r w:rsidR="009E7189" w:rsidRPr="00D77335">
        <w:rPr>
          <w:rFonts w:ascii="Times" w:hAnsi="Times" w:cs="Times"/>
        </w:rPr>
        <w:t xml:space="preserve"> to prevent oxidation</w:t>
      </w:r>
      <w:r w:rsidR="00095908" w:rsidRPr="00D77335">
        <w:rPr>
          <w:rFonts w:ascii="Times" w:hAnsi="Times" w:cs="Times"/>
        </w:rPr>
        <w:t xml:space="preserve"> </w:t>
      </w:r>
      <w:r w:rsidR="00095908" w:rsidRPr="00D77335">
        <w:rPr>
          <w:rFonts w:ascii="Times" w:hAnsi="Times" w:cs="Times"/>
        </w:rPr>
        <w:fldChar w:fldCharType="begin" w:fldLock="1"/>
      </w:r>
      <w:r w:rsidR="00FE5029" w:rsidRPr="00D77335">
        <w:rPr>
          <w:rFonts w:ascii="Times" w:hAnsi="Times" w:cs="Times"/>
        </w:rPr>
        <w:instrText>ADDIN CSL_CITATION {"citationItems":[{"id":"ITEM-1","itemData":{"DOI":"10.1016/j.aca.2006.12.048","ISBN":"0003-2670","ISSN":"00032670","PMID":"17386680","abstract":"The determination of arsenic in sea and freshwater by anodic stripping voltammetry (ASV) was revisited because of problems related to unstable peaks and inconveniently strong acidic conditions used by existing methods. Contrary to previous work it was found, that As(III) can be determined by ASV using a gold microwire electrode at any pH including the neutral pH typical for natural waters. As(V) on the other hand, requires acidification to pH 1, but this is still a much milder condition than used previously. This is the basis of a new method for the chemical speciation of arsenic in natural waters. The limits of detection are 0.2 nM As(III) at pH 8 and 0.3 nM combined arsenic (III + V) at pH 1 with a 30 s deposition time. These limits are lowered by extending the deposition time. The detection step at pH 8 was stripping chronopotentiometry (SC) as this was found to give a lower detection limit than ASV. Copper is co-determined simultaneously with arsenic. The method was applied successfully to the determination of arsenic as well as copper in samples from the Irish Sea, mineral water and tap water. © 2007 Elsevier B.V. All rights reserved.","author":[{"dropping-particle":"","family":"Salaün","given":"Pascal","non-dropping-particle":"","parse-names":false,"suffix":""},{"dropping-particle":"","family":"Planer-Friedrich","given":"Britta","non-dropping-particle":"","parse-names":false,"suffix":""},{"dropping-particle":"","family":"Berg","given":"Constant M G","non-dropping-particle":"van den","parse-names":false,"suffix":""}],"container-title":"Analytica Chimica Acta","id":"ITEM-1","issue":"2","issued":{"date-parts":[["2007"]]},"page":"312-322","title":"Inorganic arsenic speciation in water and seawater by anodic stripping voltammetry with a gold microelectrode","type":"article-journal","volume":"585"},"uris":["http://www.mendeley.com/documents/?uuid=c2103d51-e046-4573-8f09-c9216725e1ab"]}],"mendeley":{"formattedCitation":"(Salaün et al., 2007)","plainTextFormattedCitation":"(Salaün et al., 2007)","previouslyFormattedCitation":"(Salaün et al., 2007)"},"properties":{"noteIndex":0},"schema":"https://github.com/citation-style-language/schema/raw/master/csl-citation.json"}</w:instrText>
      </w:r>
      <w:r w:rsidR="00095908" w:rsidRPr="00D77335">
        <w:rPr>
          <w:rFonts w:ascii="Times" w:hAnsi="Times" w:cs="Times"/>
        </w:rPr>
        <w:fldChar w:fldCharType="separate"/>
      </w:r>
      <w:r w:rsidR="00095908" w:rsidRPr="00D77335">
        <w:rPr>
          <w:rFonts w:ascii="Times" w:hAnsi="Times" w:cs="Times"/>
          <w:noProof/>
        </w:rPr>
        <w:t>(Salaün et al., 2007)</w:t>
      </w:r>
      <w:r w:rsidR="00095908" w:rsidRPr="00D77335">
        <w:rPr>
          <w:rFonts w:ascii="Times" w:hAnsi="Times" w:cs="Times"/>
        </w:rPr>
        <w:fldChar w:fldCharType="end"/>
      </w:r>
      <w:r w:rsidR="00C1668B" w:rsidRPr="00D77335">
        <w:rPr>
          <w:rFonts w:ascii="Times" w:hAnsi="Times" w:cs="Times"/>
        </w:rPr>
        <w:t xml:space="preserve"> </w:t>
      </w:r>
      <w:r w:rsidR="00E202B2" w:rsidRPr="00D77335">
        <w:rPr>
          <w:rFonts w:ascii="Times" w:hAnsi="Times" w:cs="Times"/>
        </w:rPr>
        <w:t>(</w:t>
      </w:r>
      <w:proofErr w:type="spellStart"/>
      <w:r w:rsidR="00E202B2" w:rsidRPr="00D77335">
        <w:rPr>
          <w:rFonts w:ascii="Times" w:hAnsi="Times" w:cs="Times"/>
          <w:noProof/>
        </w:rPr>
        <w:t>Salaün</w:t>
      </w:r>
      <w:proofErr w:type="spellEnd"/>
      <w:r w:rsidR="00E202B2" w:rsidRPr="00D77335">
        <w:rPr>
          <w:rFonts w:ascii="Times" w:hAnsi="Times" w:cs="Times"/>
          <w:noProof/>
        </w:rPr>
        <w:t xml:space="preserve"> </w:t>
      </w:r>
      <w:r w:rsidR="00C1668B" w:rsidRPr="00D77335">
        <w:rPr>
          <w:rFonts w:ascii="Times" w:hAnsi="Times" w:cs="Times"/>
        </w:rPr>
        <w:t>et al, 2012)</w:t>
      </w:r>
      <w:r w:rsidRPr="00D77335">
        <w:rPr>
          <w:rFonts w:ascii="Times" w:hAnsi="Times" w:cs="Times"/>
        </w:rPr>
        <w:t>,</w:t>
      </w:r>
      <w:r w:rsidR="00872F02" w:rsidRPr="00D77335">
        <w:rPr>
          <w:rFonts w:ascii="Times" w:hAnsi="Times" w:cs="Times"/>
        </w:rPr>
        <w:t xml:space="preserve"> using a deposition potential of -</w:t>
      </w:r>
      <w:r w:rsidR="00E74645" w:rsidRPr="00D77335">
        <w:rPr>
          <w:rFonts w:ascii="Times" w:hAnsi="Times" w:cs="Times"/>
        </w:rPr>
        <w:t xml:space="preserve">0.7 V </w:t>
      </w:r>
      <w:r w:rsidR="00655C9F" w:rsidRPr="00D77335">
        <w:rPr>
          <w:rFonts w:ascii="Times" w:hAnsi="Times" w:cs="Times"/>
        </w:rPr>
        <w:t xml:space="preserve">for </w:t>
      </w:r>
      <w:r w:rsidR="008D10DE" w:rsidRPr="00D77335">
        <w:rPr>
          <w:rFonts w:ascii="Times" w:hAnsi="Times" w:cs="Times"/>
        </w:rPr>
        <w:t>15</w:t>
      </w:r>
      <w:r w:rsidR="00655C9F" w:rsidRPr="00D77335">
        <w:rPr>
          <w:rFonts w:ascii="Times" w:hAnsi="Times" w:cs="Times"/>
        </w:rPr>
        <w:t>s</w:t>
      </w:r>
      <w:r w:rsidR="003A336F" w:rsidRPr="00D77335">
        <w:rPr>
          <w:rFonts w:ascii="Times" w:hAnsi="Times" w:cs="Times"/>
        </w:rPr>
        <w:t xml:space="preserve"> (SI Figure S2)</w:t>
      </w:r>
      <w:r w:rsidR="00872F02" w:rsidRPr="00D77335">
        <w:rPr>
          <w:rFonts w:ascii="Times" w:hAnsi="Times" w:cs="Times"/>
        </w:rPr>
        <w:t xml:space="preserve">. Total As was determined in 0.1 M </w:t>
      </w:r>
      <w:proofErr w:type="spellStart"/>
      <w:r w:rsidR="00872F02" w:rsidRPr="00D77335">
        <w:rPr>
          <w:rFonts w:ascii="Times" w:hAnsi="Times" w:cs="Times"/>
        </w:rPr>
        <w:t>HCl</w:t>
      </w:r>
      <w:proofErr w:type="spellEnd"/>
      <w:r w:rsidR="00872F02" w:rsidRPr="00D77335">
        <w:rPr>
          <w:rFonts w:ascii="Times" w:hAnsi="Times" w:cs="Times"/>
        </w:rPr>
        <w:t xml:space="preserve"> using a d</w:t>
      </w:r>
      <w:r w:rsidRPr="00D77335">
        <w:rPr>
          <w:rFonts w:ascii="Times" w:hAnsi="Times" w:cs="Times"/>
        </w:rPr>
        <w:t>ep</w:t>
      </w:r>
      <w:r w:rsidR="00872F02" w:rsidRPr="00D77335">
        <w:rPr>
          <w:rFonts w:ascii="Times" w:hAnsi="Times" w:cs="Times"/>
        </w:rPr>
        <w:t>osition potential of -1</w:t>
      </w:r>
      <w:r w:rsidR="00E74645" w:rsidRPr="00D77335">
        <w:rPr>
          <w:rFonts w:ascii="Times" w:hAnsi="Times" w:cs="Times"/>
        </w:rPr>
        <w:t>.</w:t>
      </w:r>
      <w:r w:rsidR="00455FD7" w:rsidRPr="00D77335">
        <w:rPr>
          <w:rFonts w:ascii="Times" w:hAnsi="Times" w:cs="Times"/>
        </w:rPr>
        <w:t>3</w:t>
      </w:r>
      <w:r w:rsidR="00E74645" w:rsidRPr="00D77335">
        <w:rPr>
          <w:rFonts w:ascii="Times" w:hAnsi="Times" w:cs="Times"/>
        </w:rPr>
        <w:t xml:space="preserve"> </w:t>
      </w:r>
      <w:r w:rsidR="00872F02" w:rsidRPr="00D77335">
        <w:rPr>
          <w:rFonts w:ascii="Times" w:hAnsi="Times" w:cs="Times"/>
        </w:rPr>
        <w:t>V</w:t>
      </w:r>
      <w:r w:rsidR="00CF75F9" w:rsidRPr="00D77335">
        <w:rPr>
          <w:rFonts w:ascii="Times" w:hAnsi="Times" w:cs="Times"/>
        </w:rPr>
        <w:t xml:space="preserve"> for 15s</w:t>
      </w:r>
      <w:r w:rsidR="00872F02" w:rsidRPr="00D77335">
        <w:rPr>
          <w:rFonts w:ascii="Times" w:hAnsi="Times" w:cs="Times"/>
        </w:rPr>
        <w:t xml:space="preserve">. </w:t>
      </w:r>
      <w:r w:rsidR="00C1668B" w:rsidRPr="00D77335">
        <w:rPr>
          <w:rFonts w:ascii="Times" w:hAnsi="Times" w:cs="Times"/>
        </w:rPr>
        <w:t>In these conditions of acidity and pH, immediate oxidation of As(III) to As(V) by the oxidant produced at the auxiliary electrode ensure</w:t>
      </w:r>
      <w:r w:rsidR="00E202B2" w:rsidRPr="00D77335">
        <w:rPr>
          <w:rFonts w:ascii="Times" w:hAnsi="Times" w:cs="Times"/>
        </w:rPr>
        <w:t>s</w:t>
      </w:r>
      <w:r w:rsidR="00C1668B" w:rsidRPr="00D77335">
        <w:rPr>
          <w:rFonts w:ascii="Times" w:hAnsi="Times" w:cs="Times"/>
        </w:rPr>
        <w:t xml:space="preserve"> that all arsenic</w:t>
      </w:r>
      <w:r w:rsidR="00E202B2" w:rsidRPr="00D77335">
        <w:rPr>
          <w:rFonts w:ascii="Times" w:hAnsi="Times" w:cs="Times"/>
        </w:rPr>
        <w:t xml:space="preserve"> in the voltammetric</w:t>
      </w:r>
      <w:r w:rsidR="00C1668B" w:rsidRPr="00D77335">
        <w:rPr>
          <w:rFonts w:ascii="Times" w:hAnsi="Times" w:cs="Times"/>
        </w:rPr>
        <w:t xml:space="preserve"> is present as As(V) </w:t>
      </w:r>
      <w:r w:rsidR="00C1668B" w:rsidRPr="00D77335">
        <w:rPr>
          <w:rFonts w:ascii="Times" w:hAnsi="Times" w:cs="Times"/>
        </w:rPr>
        <w:fldChar w:fldCharType="begin" w:fldLock="1"/>
      </w:r>
      <w:r w:rsidR="00FE5029" w:rsidRPr="00D77335">
        <w:rPr>
          <w:rFonts w:ascii="Times" w:hAnsi="Times" w:cs="Times"/>
        </w:rPr>
        <w:instrText>ADDIN CSL_CITATION {"citationItems":[{"id":"ITEM-1","itemData":{"DOI":"10.1016/j.aca.2006.12.048","ISBN":"0003-2670","ISSN":"00032670","PMID":"17386680","abstract":"The determination of arsenic in sea and freshwater by anodic stripping voltammetry (ASV) was revisited because of problems related to unstable peaks and inconveniently strong acidic conditions used by existing methods. Contrary to previous work it was found, that As(III) can be determined by ASV using a gold microwire electrode at any pH including the neutral pH typical for natural waters. As(V) on the other hand, requires acidification to pH 1, but this is still a much milder condition than used previously. This is the basis of a new method for the chemical speciation of arsenic in natural waters. The limits of detection are 0.2 nM As(III) at pH 8 and 0.3 nM combined arsenic (III + V) at pH 1 with a 30 s deposition time. These limits are lowered by extending the deposition time. The detection step at pH 8 was stripping chronopotentiometry (SC) as this was found to give a lower detection limit than ASV. Copper is co-determined simultaneously with arsenic. The method was applied successfully to the determination of arsenic as well as copper in samples from the Irish Sea, mineral water and tap water. © 2007 Elsevier B.V. All rights reserved.","author":[{"dropping-particle":"","family":"Salaün","given":"Pascal","non-dropping-particle":"","parse-names":false,"suffix":""},{"dropping-particle":"","family":"Planer-Friedrich","given":"Britta","non-dropping-particle":"","parse-names":false,"suffix":""},{"dropping-particle":"","family":"Berg","given":"Constant M G","non-dropping-particle":"van den","parse-names":false,"suffix":""}],"container-title":"Analytica Chimica Acta","id":"ITEM-1","issue":"2","issued":{"date-parts":[["2007"]]},"page":"312-322","title":"Inorganic arsenic speciation in water and seawater by anodic stripping voltammetry with a gold microelectrode","type":"article-journal","volume":"585"},"uris":["http://www.mendeley.com/documents/?uuid=c2103d51-e046-4573-8f09-c9216725e1ab"]}],"mendeley":{"formattedCitation":"(Salaün et al., 2007)","plainTextFormattedCitation":"(Salaün et al., 2007)","previouslyFormattedCitation":"(Salaün et al., 2007)"},"properties":{"noteIndex":0},"schema":"https://github.com/citation-style-language/schema/raw/master/csl-citation.json"}</w:instrText>
      </w:r>
      <w:r w:rsidR="00C1668B" w:rsidRPr="00D77335">
        <w:rPr>
          <w:rFonts w:ascii="Times" w:hAnsi="Times" w:cs="Times"/>
        </w:rPr>
        <w:fldChar w:fldCharType="separate"/>
      </w:r>
      <w:r w:rsidR="00C1668B" w:rsidRPr="00D77335">
        <w:rPr>
          <w:rFonts w:ascii="Times" w:hAnsi="Times" w:cs="Times"/>
          <w:noProof/>
        </w:rPr>
        <w:t>(Salaün et al., 2007)</w:t>
      </w:r>
      <w:r w:rsidR="00C1668B" w:rsidRPr="00D77335">
        <w:rPr>
          <w:rFonts w:ascii="Times" w:hAnsi="Times" w:cs="Times"/>
        </w:rPr>
        <w:fldChar w:fldCharType="end"/>
      </w:r>
      <w:r w:rsidR="00C1668B" w:rsidRPr="00D77335">
        <w:rPr>
          <w:rFonts w:ascii="Times" w:hAnsi="Times" w:cs="Times"/>
        </w:rPr>
        <w:t xml:space="preserve">. </w:t>
      </w:r>
      <w:r w:rsidR="00CF75F9" w:rsidRPr="00D77335">
        <w:rPr>
          <w:rFonts w:ascii="Times" w:hAnsi="Times" w:cs="Times"/>
        </w:rPr>
        <w:t xml:space="preserve">The blank electrolyte prior to addition of </w:t>
      </w:r>
      <w:r w:rsidR="006B1721" w:rsidRPr="00D77335">
        <w:rPr>
          <w:rFonts w:ascii="Times" w:hAnsi="Times" w:cs="Times"/>
        </w:rPr>
        <w:t xml:space="preserve">the </w:t>
      </w:r>
      <w:r w:rsidR="00CF75F9" w:rsidRPr="00D77335">
        <w:rPr>
          <w:rFonts w:ascii="Times" w:hAnsi="Times" w:cs="Times"/>
        </w:rPr>
        <w:t>sample was used for background subtraction</w:t>
      </w:r>
      <w:r w:rsidR="00872F02" w:rsidRPr="00D77335">
        <w:rPr>
          <w:rFonts w:ascii="Times" w:hAnsi="Times" w:cs="Times"/>
        </w:rPr>
        <w:t xml:space="preserve">. </w:t>
      </w:r>
      <w:r w:rsidR="00E83DDF" w:rsidRPr="00D77335">
        <w:rPr>
          <w:rFonts w:ascii="Times" w:hAnsi="Times" w:cs="Times"/>
        </w:rPr>
        <w:t xml:space="preserve">The As </w:t>
      </w:r>
      <w:r w:rsidR="007C3082" w:rsidRPr="00D77335">
        <w:rPr>
          <w:rFonts w:ascii="Times" w:hAnsi="Times" w:cs="Times"/>
        </w:rPr>
        <w:t xml:space="preserve">stripping </w:t>
      </w:r>
      <w:r w:rsidR="00E83DDF" w:rsidRPr="00D77335">
        <w:rPr>
          <w:rFonts w:ascii="Times" w:hAnsi="Times" w:cs="Times"/>
        </w:rPr>
        <w:t xml:space="preserve">peak </w:t>
      </w:r>
      <w:r w:rsidR="007C3082" w:rsidRPr="00D77335">
        <w:rPr>
          <w:rFonts w:ascii="Times" w:hAnsi="Times" w:cs="Times"/>
        </w:rPr>
        <w:t>was located</w:t>
      </w:r>
      <w:r w:rsidR="00E83DDF" w:rsidRPr="00D77335">
        <w:rPr>
          <w:rFonts w:ascii="Times" w:hAnsi="Times" w:cs="Times"/>
        </w:rPr>
        <w:t xml:space="preserve"> at ca. +</w:t>
      </w:r>
      <w:r w:rsidR="009F4765" w:rsidRPr="00D77335">
        <w:rPr>
          <w:rFonts w:ascii="Times" w:hAnsi="Times" w:cs="Times"/>
        </w:rPr>
        <w:t xml:space="preserve">180 </w:t>
      </w:r>
      <w:r w:rsidR="00E83DDF" w:rsidRPr="00D77335">
        <w:rPr>
          <w:rFonts w:ascii="Times" w:hAnsi="Times" w:cs="Times"/>
        </w:rPr>
        <w:t>mV</w:t>
      </w:r>
      <w:r w:rsidR="00C86AC3" w:rsidRPr="00D77335">
        <w:rPr>
          <w:rFonts w:ascii="Times" w:hAnsi="Times" w:cs="Times"/>
        </w:rPr>
        <w:t xml:space="preserve"> in 0.01M </w:t>
      </w:r>
      <w:proofErr w:type="spellStart"/>
      <w:r w:rsidR="00C86AC3" w:rsidRPr="00D77335">
        <w:rPr>
          <w:rFonts w:ascii="Times" w:hAnsi="Times" w:cs="Times"/>
        </w:rPr>
        <w:t>HCl</w:t>
      </w:r>
      <w:proofErr w:type="spellEnd"/>
      <w:r w:rsidR="009F4765" w:rsidRPr="00D77335">
        <w:rPr>
          <w:rFonts w:ascii="Times" w:hAnsi="Times" w:cs="Times"/>
        </w:rPr>
        <w:t xml:space="preserve"> and ca</w:t>
      </w:r>
      <w:r w:rsidR="008C72FA" w:rsidRPr="00D77335">
        <w:rPr>
          <w:rFonts w:ascii="Times" w:hAnsi="Times" w:cs="Times"/>
        </w:rPr>
        <w:t>.</w:t>
      </w:r>
      <w:r w:rsidR="009F4765" w:rsidRPr="00D77335">
        <w:rPr>
          <w:rFonts w:ascii="Times" w:hAnsi="Times" w:cs="Times"/>
        </w:rPr>
        <w:t xml:space="preserve"> +230 mV in 0.1M </w:t>
      </w:r>
      <w:proofErr w:type="spellStart"/>
      <w:r w:rsidR="009F4765" w:rsidRPr="00D77335">
        <w:rPr>
          <w:rFonts w:ascii="Times" w:hAnsi="Times" w:cs="Times"/>
        </w:rPr>
        <w:t>HCl</w:t>
      </w:r>
      <w:proofErr w:type="spellEnd"/>
      <w:r w:rsidR="00E74645" w:rsidRPr="00D77335">
        <w:rPr>
          <w:rFonts w:ascii="Times" w:hAnsi="Times" w:cs="Times"/>
        </w:rPr>
        <w:t xml:space="preserve">. </w:t>
      </w:r>
      <w:r w:rsidR="00E83DDF" w:rsidRPr="00D77335">
        <w:rPr>
          <w:rFonts w:ascii="Times" w:hAnsi="Times" w:cs="Times"/>
        </w:rPr>
        <w:t xml:space="preserve">Peak height was used for quantification. </w:t>
      </w:r>
      <w:r w:rsidR="009A5DC9" w:rsidRPr="00D77335">
        <w:rPr>
          <w:rFonts w:ascii="Times" w:hAnsi="Times" w:cs="Times"/>
        </w:rPr>
        <w:t>As(III) and total As were determined by the method of standard additions, with a minimum of 2 additions</w:t>
      </w:r>
      <w:r w:rsidR="00C64B1D" w:rsidRPr="00D77335">
        <w:rPr>
          <w:rFonts w:ascii="Times" w:hAnsi="Times" w:cs="Times"/>
        </w:rPr>
        <w:t xml:space="preserve"> </w:t>
      </w:r>
      <w:r w:rsidR="00C1668B" w:rsidRPr="00D77335">
        <w:rPr>
          <w:rFonts w:ascii="Times" w:hAnsi="Times" w:cs="Times"/>
        </w:rPr>
        <w:t xml:space="preserve">of As(III) in each case </w:t>
      </w:r>
      <w:r w:rsidR="00C64B1D" w:rsidRPr="00D77335">
        <w:rPr>
          <w:rFonts w:ascii="Times" w:hAnsi="Times" w:cs="Times"/>
        </w:rPr>
        <w:fldChar w:fldCharType="begin" w:fldLock="1"/>
      </w:r>
      <w:r w:rsidR="00FE5029" w:rsidRPr="00D77335">
        <w:rPr>
          <w:rFonts w:ascii="Times" w:hAnsi="Times" w:cs="Times"/>
        </w:rPr>
        <w:instrText>ADDIN CSL_CITATION {"citationItems":[{"id":"ITEM-1","itemData":{"DOI":"10.1016/j.talanta.2011.06.038","ISBN":"0039-9140","ISSN":"00399140","PMID":"21807202","abstract":"Determination of the speciation of arsenic in groundwaters, using cathodic stripping voltammetry (CSV), is severely hampered by high levels of iron and manganese. Experiments showed that the interference is eliminated by addition of EDTA, making it possible to determine the arsenic speciation on-site by CSV. This work presents the CSV method to determine As(III) in high-iron or -manganese groundwaters in the field with only minor sample treatment. The method was field-tested in West-Bengal (India) on a series of groundwater samples. Total arsenic was subsequently determined after acidification to pH 1 by anodic stripping voltammetry (ASV). Comparative measurements by ICP-MS as reference method for total As, and by HPLC for its speciation, were used to corroborate the field data in stored samples. Most of the arsenic (78 ?? 0.02%) was found to occur as inorganic As(III) in the freshly collected waters, in accordance with previous studies. The data shows that the modified on-site CSV method for As(III) is a good measure of water contamination with As. The EDTA was also found to be effective in stabilising the arsenic speciation for longterm sample storage at room temperature. Without sample preservation, in water exposed to air and sunlight, the As(III) was found to become oxidised to As(V), and Fe(II) oxidised to Fe(III), removing the As(V) by adsorption on precipitating Fe(III)-hydroxides within a few hours. ?? 2011 Elsevier B.V. All rights reserved.","author":[{"dropping-particle":"","family":"Gibbon-Walsh","given":"Kristoff","non-dropping-particle":"","parse-names":false,"suffix":""},{"dropping-particle":"","family":"Salaün","given":"Pascal","non-dropping-particle":"","parse-names":false,"suffix":""},{"dropping-particle":"","family":"Uroic","given":"M. Kalle","non-dropping-particle":"","parse-names":false,"suffix":""},{"dropping-particle":"","family":"Feldmann","given":"Joerg","non-dropping-particle":"","parse-names":false,"suffix":""},{"dropping-particle":"","family":"McArthur","given":"John M.","non-dropping-particle":"","parse-names":false,"suffix":""},{"dropping-particle":"","family":"Berg","given":"Constant M G","non-dropping-particle":"Van Den","parse-names":false,"suffix":""}],"container-title":"Talanta","id":"ITEM-1","issue":"3","issued":{"date-parts":[["2011"]]},"page":"1404-1411","title":"Voltammetric determination of arsenic in high iron and manganese groundwaters","type":"article-journal","volume":"85"},"uris":["http://www.mendeley.com/documents/?uuid=24c93595-bcf4-4eec-816e-9ffadec1f561"]}],"mendeley":{"formattedCitation":"(Gibbon-Walsh et al., 2011)","plainTextFormattedCitation":"(Gibbon-Walsh et al., 2011)","previouslyFormattedCitation":"(Gibbon-Walsh et al., 2011)"},"properties":{"noteIndex":0},"schema":"https://github.com/citation-style-language/schema/raw/master/csl-citation.json"}</w:instrText>
      </w:r>
      <w:r w:rsidR="00C64B1D" w:rsidRPr="00D77335">
        <w:rPr>
          <w:rFonts w:ascii="Times" w:hAnsi="Times" w:cs="Times"/>
        </w:rPr>
        <w:fldChar w:fldCharType="separate"/>
      </w:r>
      <w:r w:rsidR="00C64B1D" w:rsidRPr="00D77335">
        <w:rPr>
          <w:rFonts w:ascii="Times" w:hAnsi="Times" w:cs="Times"/>
          <w:noProof/>
        </w:rPr>
        <w:t>(Gibbon-Walsh et al., 2011)</w:t>
      </w:r>
      <w:r w:rsidR="00C64B1D" w:rsidRPr="00D77335">
        <w:rPr>
          <w:rFonts w:ascii="Times" w:hAnsi="Times" w:cs="Times"/>
        </w:rPr>
        <w:fldChar w:fldCharType="end"/>
      </w:r>
      <w:r w:rsidR="009E7189" w:rsidRPr="00D77335">
        <w:rPr>
          <w:rFonts w:ascii="Times" w:hAnsi="Times" w:cs="Times"/>
        </w:rPr>
        <w:t>.</w:t>
      </w:r>
      <w:r w:rsidR="006B1721" w:rsidRPr="00D77335">
        <w:rPr>
          <w:rFonts w:ascii="Times" w:hAnsi="Times" w:cs="Times"/>
        </w:rPr>
        <w:t xml:space="preserve"> </w:t>
      </w:r>
    </w:p>
    <w:p w14:paraId="1C66967B" w14:textId="2C8422B6" w:rsidR="00883F54" w:rsidRPr="00D77335" w:rsidRDefault="00F10BC1" w:rsidP="006A2843">
      <w:pPr>
        <w:spacing w:line="360" w:lineRule="auto"/>
        <w:rPr>
          <w:rFonts w:ascii="Times" w:hAnsi="Times" w:cs="Times"/>
        </w:rPr>
      </w:pPr>
      <w:r w:rsidRPr="00D77335">
        <w:rPr>
          <w:rFonts w:ascii="Times" w:hAnsi="Times" w:cs="Times"/>
        </w:rPr>
        <w:t xml:space="preserve">The working electrode was cleaned </w:t>
      </w:r>
      <w:r w:rsidR="00854434" w:rsidRPr="00D77335">
        <w:rPr>
          <w:rFonts w:ascii="Times" w:hAnsi="Times" w:cs="Times"/>
        </w:rPr>
        <w:t>in 0.5 M H</w:t>
      </w:r>
      <w:r w:rsidR="00854434" w:rsidRPr="00D77335">
        <w:rPr>
          <w:rFonts w:ascii="Times" w:hAnsi="Times" w:cs="Times"/>
          <w:vertAlign w:val="subscript"/>
        </w:rPr>
        <w:t>2</w:t>
      </w:r>
      <w:r w:rsidR="00854434" w:rsidRPr="00D77335">
        <w:rPr>
          <w:rFonts w:ascii="Times" w:hAnsi="Times" w:cs="Times"/>
        </w:rPr>
        <w:t>SO</w:t>
      </w:r>
      <w:r w:rsidR="00854434" w:rsidRPr="00D77335">
        <w:rPr>
          <w:rFonts w:ascii="Times" w:hAnsi="Times" w:cs="Times"/>
          <w:vertAlign w:val="subscript"/>
        </w:rPr>
        <w:t>4</w:t>
      </w:r>
      <w:r w:rsidR="00854434" w:rsidRPr="00D77335">
        <w:rPr>
          <w:rFonts w:ascii="Times" w:hAnsi="Times" w:cs="Times"/>
        </w:rPr>
        <w:t xml:space="preserve"> by imposing a potential of</w:t>
      </w:r>
      <w:r w:rsidR="00717A52" w:rsidRPr="00D77335">
        <w:rPr>
          <w:rFonts w:ascii="Times" w:hAnsi="Times" w:cs="Times"/>
        </w:rPr>
        <w:t xml:space="preserve"> </w:t>
      </w:r>
      <w:r w:rsidR="00854434" w:rsidRPr="00D77335">
        <w:rPr>
          <w:rFonts w:ascii="Times" w:hAnsi="Times" w:cs="Times"/>
        </w:rPr>
        <w:t>-2.5 V for</w:t>
      </w:r>
      <w:r w:rsidR="00717A52" w:rsidRPr="00D77335">
        <w:rPr>
          <w:rFonts w:ascii="Times" w:hAnsi="Times" w:cs="Times"/>
        </w:rPr>
        <w:t xml:space="preserve"> </w:t>
      </w:r>
      <w:r w:rsidR="00854434" w:rsidRPr="00D77335">
        <w:rPr>
          <w:rFonts w:ascii="Times" w:hAnsi="Times" w:cs="Times"/>
        </w:rPr>
        <w:t>30s f</w:t>
      </w:r>
      <w:r w:rsidR="008C069D" w:rsidRPr="00D77335">
        <w:rPr>
          <w:rFonts w:ascii="Times" w:hAnsi="Times" w:cs="Times"/>
        </w:rPr>
        <w:t>ollowed by a CV scan between -200</w:t>
      </w:r>
      <w:r w:rsidR="00854434" w:rsidRPr="00D77335">
        <w:rPr>
          <w:rFonts w:ascii="Times" w:hAnsi="Times" w:cs="Times"/>
        </w:rPr>
        <w:t xml:space="preserve"> and </w:t>
      </w:r>
      <w:r w:rsidR="008C069D" w:rsidRPr="00D77335">
        <w:rPr>
          <w:rFonts w:ascii="Times" w:hAnsi="Times" w:cs="Times"/>
        </w:rPr>
        <w:t>+</w:t>
      </w:r>
      <w:r w:rsidR="00854434" w:rsidRPr="00D77335">
        <w:rPr>
          <w:rFonts w:ascii="Times" w:hAnsi="Times" w:cs="Times"/>
        </w:rPr>
        <w:t>15</w:t>
      </w:r>
      <w:r w:rsidR="008C069D" w:rsidRPr="00D77335">
        <w:rPr>
          <w:rFonts w:ascii="Times" w:hAnsi="Times" w:cs="Times"/>
        </w:rPr>
        <w:t>00</w:t>
      </w:r>
      <w:r w:rsidR="00854434" w:rsidRPr="00D77335">
        <w:rPr>
          <w:rFonts w:ascii="Times" w:hAnsi="Times" w:cs="Times"/>
        </w:rPr>
        <w:t xml:space="preserve"> </w:t>
      </w:r>
      <w:r w:rsidR="008C069D" w:rsidRPr="00D77335">
        <w:rPr>
          <w:rFonts w:ascii="Times" w:hAnsi="Times" w:cs="Times"/>
        </w:rPr>
        <w:t>m</w:t>
      </w:r>
      <w:r w:rsidR="00854434" w:rsidRPr="00D77335">
        <w:rPr>
          <w:rFonts w:ascii="Times" w:hAnsi="Times" w:cs="Times"/>
        </w:rPr>
        <w:t xml:space="preserve">V at a scan rate of </w:t>
      </w:r>
      <w:r w:rsidR="00CF75F9" w:rsidRPr="00D77335">
        <w:rPr>
          <w:rFonts w:ascii="Times" w:hAnsi="Times" w:cs="Times"/>
        </w:rPr>
        <w:t xml:space="preserve">1000 </w:t>
      </w:r>
      <w:r w:rsidR="00854434" w:rsidRPr="00D77335">
        <w:rPr>
          <w:rFonts w:ascii="Times" w:hAnsi="Times" w:cs="Times"/>
        </w:rPr>
        <w:t>mV</w:t>
      </w:r>
      <w:r w:rsidR="00831125" w:rsidRPr="00D77335">
        <w:rPr>
          <w:rFonts w:ascii="Times" w:hAnsi="Times" w:cs="Times"/>
        </w:rPr>
        <w:t xml:space="preserve"> </w:t>
      </w:r>
      <w:r w:rsidR="00854434" w:rsidRPr="00D77335">
        <w:rPr>
          <w:rFonts w:ascii="Times" w:hAnsi="Times" w:cs="Times"/>
        </w:rPr>
        <w:t>s</w:t>
      </w:r>
      <w:r w:rsidR="00854434" w:rsidRPr="00D77335">
        <w:rPr>
          <w:rFonts w:ascii="Times" w:hAnsi="Times" w:cs="Times"/>
          <w:vertAlign w:val="superscript"/>
        </w:rPr>
        <w:t>-1</w:t>
      </w:r>
      <w:r w:rsidR="008C015B" w:rsidRPr="00D77335">
        <w:rPr>
          <w:rFonts w:ascii="Times" w:hAnsi="Times" w:cs="Times"/>
        </w:rPr>
        <w:t xml:space="preserve"> </w:t>
      </w:r>
      <w:r w:rsidR="00B05431" w:rsidRPr="00D77335">
        <w:rPr>
          <w:rFonts w:ascii="Times" w:hAnsi="Times" w:cs="Times"/>
        </w:rPr>
        <w:fldChar w:fldCharType="begin" w:fldLock="1"/>
      </w:r>
      <w:r w:rsidR="00FE5029" w:rsidRPr="00D77335">
        <w:rPr>
          <w:rFonts w:ascii="Times" w:hAnsi="Times" w:cs="Times"/>
        </w:rPr>
        <w:instrText>ADDIN CSL_CITATION {"citationItems":[{"id":"ITEM-1","itemData":{"DOI":"10.1016/j.aca.2012.08.013","ISBN":"0003-2670","ISSN":"00032670","PMID":"22975180","abstract":"The oxidation potentials of As 0/As III and Sb 0/Sb III on the gold electrode are very clo</w:instrText>
      </w:r>
      <w:r w:rsidR="00FE5029" w:rsidRPr="00D77335">
        <w:rPr>
          <w:rFonts w:ascii="Times" w:hAnsi="Times" w:cs="Times" w:hint="eastAsia"/>
        </w:rPr>
        <w:instrText xml:space="preserve">se to each other due to their similar chemistry. Arsenic concentration in seawater is low (10-20nM), Sb occurring at </w:instrText>
      </w:r>
      <w:r w:rsidR="00FE5029" w:rsidRPr="00D77335">
        <w:rPr>
          <w:rFonts w:ascii="Times" w:hAnsi="Times" w:cs="Times" w:hint="eastAsia"/>
        </w:rPr>
        <w:instrText>∼</w:instrText>
      </w:r>
      <w:r w:rsidR="00FE5029" w:rsidRPr="00D77335">
        <w:rPr>
          <w:rFonts w:ascii="Times" w:hAnsi="Times" w:cs="Times" w:hint="eastAsia"/>
        </w:rPr>
        <w:instrText>0.1 time that of As. Methods are shown here for the electroanalytical speciation of inorganic arsenic and inorganic antimony in seawater using a solid gold microwire electrode. Anodic stripping voltammetry (ASV) and chronopotentiometry (ASC) are used at pH</w:instrText>
      </w:r>
      <w:r w:rsidR="00FE5029" w:rsidRPr="00D77335">
        <w:rPr>
          <w:rFonts w:ascii="Times" w:hAnsi="Times" w:cs="Times" w:hint="eastAsia"/>
        </w:rPr>
        <w:instrText>≤</w:instrText>
      </w:r>
      <w:r w:rsidR="00FE5029" w:rsidRPr="00D77335">
        <w:rPr>
          <w:rFonts w:ascii="Times" w:hAnsi="Times" w:cs="Times" w:hint="eastAsia"/>
        </w:rPr>
        <w:instrText>2 and pH 8, using a vibrating gold microwire electrode. Under vibrations, the diffusion layer size at a 5</w:instrText>
      </w:r>
      <w:r w:rsidR="00FE5029" w:rsidRPr="00D77335">
        <w:rPr>
          <w:rFonts w:ascii="Times" w:hAnsi="Times" w:cs="Times" w:hint="eastAsia"/>
        </w:rPr>
        <w:instrText>μ</w:instrText>
      </w:r>
      <w:r w:rsidR="00FE5029" w:rsidRPr="00D77335">
        <w:rPr>
          <w:rFonts w:ascii="Times" w:hAnsi="Times" w:cs="Times" w:hint="eastAsia"/>
        </w:rPr>
        <w:instrText>m diameter wire is 0.7</w:instrText>
      </w:r>
      <w:r w:rsidR="00FE5029" w:rsidRPr="00D77335">
        <w:rPr>
          <w:rFonts w:ascii="Times" w:hAnsi="Times" w:cs="Times" w:hint="eastAsia"/>
        </w:rPr>
        <w:instrText>μ</w:instrText>
      </w:r>
      <w:r w:rsidR="00FE5029" w:rsidRPr="00D77335">
        <w:rPr>
          <w:rFonts w:ascii="Times" w:hAnsi="Times" w:cs="Times" w:hint="eastAsia"/>
        </w:rPr>
        <w:instrText>m. The</w:instrText>
      </w:r>
      <w:r w:rsidR="00FE5029" w:rsidRPr="00D77335">
        <w:rPr>
          <w:rFonts w:ascii="Times" w:hAnsi="Times" w:cs="Times"/>
        </w:rPr>
        <w:instrText xml:space="preserve"> detection limits for the As III and Sb III are below 0.1nM using 2min and 10min deposition times respectively. As III and Sb III can be determined in acidic conditions (after addition of hydrazine) or at neutral pH. In the latter case, oxidation of As 0 to As III was found to proceed through a transient As III species. Adsorption of this species on the gold electrode at potentials where Sb III diffused away is used for selective deposition of As III. Addition of EDTA removes the interfering effect of manganese when analysing As III. Imposition of a desorption step for Sb III analysis is required. Total inorganic arsenic (iAs=As V+As III) can be determined without interference from Sb nor mono-methyl arsenious acid (MMA) at 1.6&lt;pH&lt;2 using E dep=-1V. Total inorganic antimony (iSb=Sb V+Sb III) is determined at pH 1 using E dep=-1.8V without interference by As.The methods were tested in samples from the Irish Sea (Liverpool Bay). As III was determined on-board ship immediately after sampling. As III concentrations were found to range from 0.44 to 1.56nM and were higher near the coast. Sb III was below the detection limit (&lt;0.1nM Sb III), iAs was comprised between 8 and 25nM while iSb varied from 0.5 to 1.7nM. © 2012.","author":[{"dropping-particle":"","family":"Salaün","given":"Pascal","non-dropping-particle":"","parse-names":false,"suffix":""},{"dropping-particle":"","family":"Gibbon-Walsh","given":"Kristopher B.","non-dropping-particle":"","parse-names":false,"suffix":""},{"dropping-particle":"","family":"Alves","given":"Georgina M S","non-dropping-particle":"","parse-names":false,"suffix":""},{"dropping-particle":"","family":"Soares","given":"Helena M V M","non-dropping-particle":"","parse-names":false,"suffix":""},{"dropping-particle":"","family":"Berg","given":"Constant M G","non-dropping-particle":"van den","parse-names":false,"suffix":""}],"container-title":"Analytica Chimica Acta","id":"ITEM-1","issued":{"date-parts":[["2012"]]},"page":"53-62","publisher":"Elsevier B.V.","title":"Determination of arsenic and antimony in seawater by voltammetric and chronopotentiometric stripping using a vibrated gold microwire electrode","type":"article-journal","volume":"746"},"uris":["http://www.mendeley.com/documents/?uuid=11e7de3c-f0b8-41cb-857c-0c52bebde8ee"]}],"mendeley":{"formattedCitation":"(Salaün et al., 2012)","plainTextFormattedCitation":"(Salaün et al., 2012)","previouslyFormattedCitation":"(Salaün et al., 2012)"},"properties":{"noteIndex":0},"schema":"https://github.com/citation-style-language/schema/raw/master/csl-citation.json"}</w:instrText>
      </w:r>
      <w:r w:rsidR="00B05431" w:rsidRPr="00D77335">
        <w:rPr>
          <w:rFonts w:ascii="Times" w:hAnsi="Times" w:cs="Times"/>
        </w:rPr>
        <w:fldChar w:fldCharType="separate"/>
      </w:r>
      <w:r w:rsidR="00950AFC" w:rsidRPr="00D77335">
        <w:rPr>
          <w:rFonts w:ascii="Times" w:hAnsi="Times" w:cs="Times"/>
          <w:noProof/>
        </w:rPr>
        <w:t xml:space="preserve">(Salaün et al., </w:t>
      </w:r>
      <w:r w:rsidR="00950AFC" w:rsidRPr="00D77335">
        <w:rPr>
          <w:rFonts w:ascii="Times" w:hAnsi="Times" w:cs="Times"/>
          <w:noProof/>
        </w:rPr>
        <w:lastRenderedPageBreak/>
        <w:t>2012)</w:t>
      </w:r>
      <w:r w:rsidR="00B05431" w:rsidRPr="00D77335">
        <w:rPr>
          <w:rFonts w:ascii="Times" w:hAnsi="Times" w:cs="Times"/>
        </w:rPr>
        <w:fldChar w:fldCharType="end"/>
      </w:r>
      <w:r w:rsidR="00032963" w:rsidRPr="00D77335">
        <w:rPr>
          <w:rFonts w:ascii="Times" w:hAnsi="Times" w:cs="Times"/>
        </w:rPr>
        <w:t xml:space="preserve"> (</w:t>
      </w:r>
      <w:r w:rsidR="00BB3DE8" w:rsidRPr="00D77335">
        <w:rPr>
          <w:rFonts w:ascii="Times" w:hAnsi="Times" w:cs="Times"/>
        </w:rPr>
        <w:t>SI</w:t>
      </w:r>
      <w:r w:rsidR="00032963" w:rsidRPr="00D77335">
        <w:rPr>
          <w:rFonts w:ascii="Times" w:hAnsi="Times" w:cs="Times"/>
        </w:rPr>
        <w:t xml:space="preserve"> Figure </w:t>
      </w:r>
      <w:r w:rsidR="00BB3DE8" w:rsidRPr="00D77335">
        <w:rPr>
          <w:rFonts w:ascii="Times" w:hAnsi="Times" w:cs="Times"/>
        </w:rPr>
        <w:t>S</w:t>
      </w:r>
      <w:r w:rsidR="003A336F" w:rsidRPr="00D77335">
        <w:rPr>
          <w:rFonts w:ascii="Times" w:hAnsi="Times" w:cs="Times"/>
        </w:rPr>
        <w:t>3</w:t>
      </w:r>
      <w:r w:rsidR="00032963" w:rsidRPr="00D77335">
        <w:rPr>
          <w:rFonts w:ascii="Times" w:hAnsi="Times" w:cs="Times"/>
        </w:rPr>
        <w:t>)</w:t>
      </w:r>
      <w:r w:rsidR="00854434" w:rsidRPr="00D77335">
        <w:rPr>
          <w:rFonts w:ascii="Times" w:hAnsi="Times" w:cs="Times"/>
        </w:rPr>
        <w:t>.</w:t>
      </w:r>
      <w:r w:rsidR="00E64817" w:rsidRPr="00D77335">
        <w:rPr>
          <w:rFonts w:ascii="Times" w:hAnsi="Times" w:cs="Times"/>
        </w:rPr>
        <w:t xml:space="preserve"> Electrodes were cleaned at the start of each day, and </w:t>
      </w:r>
      <w:r w:rsidR="00003EAF" w:rsidRPr="00D77335">
        <w:rPr>
          <w:rFonts w:ascii="Times" w:hAnsi="Times" w:cs="Times"/>
        </w:rPr>
        <w:t xml:space="preserve">sometimes </w:t>
      </w:r>
      <w:r w:rsidR="001B395B" w:rsidRPr="00D77335">
        <w:rPr>
          <w:rFonts w:ascii="Times" w:hAnsi="Times" w:cs="Times"/>
        </w:rPr>
        <w:t>between measurements</w:t>
      </w:r>
      <w:r w:rsidR="00E64817" w:rsidRPr="00D77335">
        <w:rPr>
          <w:rFonts w:ascii="Times" w:hAnsi="Times" w:cs="Times"/>
        </w:rPr>
        <w:t xml:space="preserve"> if electrode sensitivity appeared diminished</w:t>
      </w:r>
      <w:r w:rsidR="00A61075" w:rsidRPr="00D77335">
        <w:rPr>
          <w:rFonts w:ascii="Times" w:hAnsi="Times" w:cs="Times"/>
        </w:rPr>
        <w:t xml:space="preserve"> (</w:t>
      </w:r>
      <w:r w:rsidR="009E7189" w:rsidRPr="00D77335">
        <w:rPr>
          <w:rFonts w:ascii="Times" w:hAnsi="Times" w:cs="Times"/>
        </w:rPr>
        <w:t>i.e</w:t>
      </w:r>
      <w:r w:rsidR="00983904" w:rsidRPr="00D77335">
        <w:rPr>
          <w:rFonts w:ascii="Times" w:hAnsi="Times" w:cs="Times"/>
        </w:rPr>
        <w:t xml:space="preserve">. </w:t>
      </w:r>
      <w:r w:rsidR="00A61075" w:rsidRPr="00D77335">
        <w:rPr>
          <w:rFonts w:ascii="Times" w:hAnsi="Times" w:cs="Times"/>
        </w:rPr>
        <w:t>after</w:t>
      </w:r>
      <w:r w:rsidR="001B395B" w:rsidRPr="00D77335">
        <w:rPr>
          <w:rFonts w:ascii="Times" w:hAnsi="Times" w:cs="Times"/>
        </w:rPr>
        <w:t xml:space="preserve"> analysis of very </w:t>
      </w:r>
      <w:r w:rsidR="001A1458" w:rsidRPr="00D77335">
        <w:rPr>
          <w:rFonts w:ascii="Times" w:hAnsi="Times" w:cs="Times"/>
        </w:rPr>
        <w:t xml:space="preserve">high iron </w:t>
      </w:r>
      <w:r w:rsidR="001B395B" w:rsidRPr="00D77335">
        <w:rPr>
          <w:rFonts w:ascii="Times" w:hAnsi="Times" w:cs="Times"/>
        </w:rPr>
        <w:t>content</w:t>
      </w:r>
      <w:r w:rsidR="001A1458" w:rsidRPr="00D77335">
        <w:rPr>
          <w:rFonts w:ascii="Times" w:hAnsi="Times" w:cs="Times"/>
        </w:rPr>
        <w:t xml:space="preserve"> synthetic waters</w:t>
      </w:r>
      <w:r w:rsidR="00A61075" w:rsidRPr="00D77335">
        <w:rPr>
          <w:rFonts w:ascii="Times" w:hAnsi="Times" w:cs="Times"/>
        </w:rPr>
        <w:t>)</w:t>
      </w:r>
      <w:r w:rsidR="00E64817" w:rsidRPr="00D77335">
        <w:rPr>
          <w:rFonts w:ascii="Times" w:hAnsi="Times" w:cs="Times"/>
        </w:rPr>
        <w:t>.</w:t>
      </w:r>
    </w:p>
    <w:p w14:paraId="44B3AD54" w14:textId="77777777" w:rsidR="00332010" w:rsidRPr="00D77335" w:rsidRDefault="00332010" w:rsidP="006A2843">
      <w:pPr>
        <w:spacing w:line="360" w:lineRule="auto"/>
        <w:rPr>
          <w:rFonts w:ascii="Times" w:hAnsi="Times" w:cs="Times"/>
        </w:rPr>
      </w:pPr>
    </w:p>
    <w:p w14:paraId="49EF5AF0" w14:textId="0C28D8F8" w:rsidR="00332010" w:rsidRPr="00D77335" w:rsidRDefault="00332010" w:rsidP="006A2843">
      <w:pPr>
        <w:pStyle w:val="Heading2"/>
        <w:spacing w:line="360" w:lineRule="auto"/>
        <w:rPr>
          <w:color w:val="auto"/>
        </w:rPr>
      </w:pPr>
      <w:r w:rsidRPr="00D77335">
        <w:rPr>
          <w:color w:val="auto"/>
        </w:rPr>
        <w:t>Determination of photooxidation kinetic</w:t>
      </w:r>
      <w:r w:rsidR="00BC570F" w:rsidRPr="00D77335">
        <w:rPr>
          <w:color w:val="auto"/>
        </w:rPr>
        <w:t>s</w:t>
      </w:r>
    </w:p>
    <w:p w14:paraId="7E808293" w14:textId="77777777" w:rsidR="00332010" w:rsidRPr="00D77335" w:rsidRDefault="00332010" w:rsidP="006A2843">
      <w:pPr>
        <w:spacing w:line="360" w:lineRule="auto"/>
      </w:pPr>
    </w:p>
    <w:p w14:paraId="068A95F7" w14:textId="1D5C5513" w:rsidR="00D15F4B" w:rsidRPr="00D77335" w:rsidRDefault="002F3D72" w:rsidP="006A2843">
      <w:pPr>
        <w:spacing w:line="360" w:lineRule="auto"/>
      </w:pPr>
      <w:r w:rsidRPr="00D77335">
        <w:t>Suspensions of 0.1 g L</w:t>
      </w:r>
      <w:r w:rsidRPr="00D77335">
        <w:rPr>
          <w:vertAlign w:val="superscript"/>
        </w:rPr>
        <w:t>-1</w:t>
      </w:r>
      <w:r w:rsidRPr="00D77335">
        <w:t xml:space="preserve"> Degussa P25 (TiO</w:t>
      </w:r>
      <w:r w:rsidRPr="00D77335">
        <w:rPr>
          <w:vertAlign w:val="subscript"/>
        </w:rPr>
        <w:t>2</w:t>
      </w:r>
      <w:r w:rsidRPr="00D77335">
        <w:t xml:space="preserve">) and 10 </w:t>
      </w:r>
      <w:r w:rsidR="00252C29" w:rsidRPr="00D77335">
        <w:t>mg L</w:t>
      </w:r>
      <w:r w:rsidR="00252C29" w:rsidRPr="00D77335">
        <w:rPr>
          <w:vertAlign w:val="superscript"/>
        </w:rPr>
        <w:t>-1</w:t>
      </w:r>
      <w:r w:rsidRPr="00D77335">
        <w:t xml:space="preserve"> As(III)</w:t>
      </w:r>
      <w:r w:rsidR="00143E9F" w:rsidRPr="00D77335">
        <w:t xml:space="preserve"> (133 µM)</w:t>
      </w:r>
      <w:r w:rsidRPr="00D77335">
        <w:t xml:space="preserve"> were prepared in 10 </w:t>
      </w:r>
      <w:proofErr w:type="spellStart"/>
      <w:r w:rsidRPr="00D77335">
        <w:t>mM</w:t>
      </w:r>
      <w:proofErr w:type="spellEnd"/>
      <w:r w:rsidRPr="00D77335">
        <w:t xml:space="preserve"> HEPES (total volume 100 mL) and stirred overnight in the dark</w:t>
      </w:r>
      <w:r w:rsidR="002F054D" w:rsidRPr="00D77335">
        <w:t xml:space="preserve"> to achieve equilibrium adsorption</w:t>
      </w:r>
      <w:r w:rsidR="004725F4" w:rsidRPr="00D77335">
        <w:t xml:space="preserve">. </w:t>
      </w:r>
      <w:r w:rsidR="000E0E8E" w:rsidRPr="00D77335">
        <w:t>Beginning at t=</w:t>
      </w:r>
      <w:r w:rsidR="001C44A2" w:rsidRPr="00D77335">
        <w:t>0, s</w:t>
      </w:r>
      <w:r w:rsidR="00743FAD" w:rsidRPr="00D77335">
        <w:t xml:space="preserve">uspensions were irradiated </w:t>
      </w:r>
      <w:r w:rsidR="001B395B" w:rsidRPr="00D77335">
        <w:t>by</w:t>
      </w:r>
      <w:r w:rsidR="00743FAD" w:rsidRPr="00D77335">
        <w:t xml:space="preserve"> </w:t>
      </w:r>
      <w:r w:rsidR="001F2DAD" w:rsidRPr="00D77335">
        <w:t>UV light</w:t>
      </w:r>
      <w:r w:rsidR="00743FAD" w:rsidRPr="00D77335">
        <w:t xml:space="preserve"> (</w:t>
      </w:r>
      <w:r w:rsidR="009F1B36" w:rsidRPr="00D77335">
        <w:t>λ=</w:t>
      </w:r>
      <w:r w:rsidR="00743FAD" w:rsidRPr="00D77335">
        <w:t xml:space="preserve">368 nm) with a power of </w:t>
      </w:r>
      <w:r w:rsidR="001C44A2" w:rsidRPr="00D77335">
        <w:t xml:space="preserve">13.7 </w:t>
      </w:r>
      <w:proofErr w:type="spellStart"/>
      <w:r w:rsidR="001C44A2" w:rsidRPr="00D77335">
        <w:t>mW</w:t>
      </w:r>
      <w:proofErr w:type="spellEnd"/>
      <w:r w:rsidR="001C44A2" w:rsidRPr="00D77335">
        <w:t xml:space="preserve"> cm</w:t>
      </w:r>
      <w:r w:rsidR="001C44A2" w:rsidRPr="00D77335">
        <w:rPr>
          <w:vertAlign w:val="superscript"/>
        </w:rPr>
        <w:t>-2</w:t>
      </w:r>
      <w:r w:rsidR="001C44A2" w:rsidRPr="00D77335">
        <w:t>.</w:t>
      </w:r>
      <w:r w:rsidR="00743FAD" w:rsidRPr="00D77335">
        <w:t xml:space="preserve"> </w:t>
      </w:r>
      <w:r w:rsidR="001C44A2" w:rsidRPr="00D77335">
        <w:t>Aliquots were taken at regular intervals</w:t>
      </w:r>
      <w:r w:rsidR="001F2DAD" w:rsidRPr="00D77335">
        <w:t xml:space="preserve">, </w:t>
      </w:r>
      <w:r w:rsidR="00262270" w:rsidRPr="00D77335">
        <w:t>with</w:t>
      </w:r>
      <w:r w:rsidR="00CA1FA7" w:rsidRPr="00D77335">
        <w:t xml:space="preserve"> TiO</w:t>
      </w:r>
      <w:r w:rsidR="00CA1FA7" w:rsidRPr="00D77335">
        <w:rPr>
          <w:vertAlign w:val="subscript"/>
        </w:rPr>
        <w:t>2</w:t>
      </w:r>
      <w:r w:rsidR="00CA1FA7" w:rsidRPr="00D77335">
        <w:t xml:space="preserve"> removed</w:t>
      </w:r>
      <w:r w:rsidR="00EE1F0D" w:rsidRPr="00D77335">
        <w:t xml:space="preserve"> </w:t>
      </w:r>
      <w:r w:rsidR="00FC1BE7" w:rsidRPr="00D77335">
        <w:t xml:space="preserve">using </w:t>
      </w:r>
      <w:r w:rsidR="00EE1F0D" w:rsidRPr="00D77335">
        <w:t>a</w:t>
      </w:r>
      <w:r w:rsidR="00CA1FA7" w:rsidRPr="00D77335">
        <w:t xml:space="preserve"> 0.45 μm nylon syringe filter</w:t>
      </w:r>
      <w:r w:rsidR="008B2B44" w:rsidRPr="00D77335">
        <w:t xml:space="preserve"> </w:t>
      </w:r>
      <w:r w:rsidR="00EE1F0D" w:rsidRPr="00D77335">
        <w:t>(</w:t>
      </w:r>
      <w:r w:rsidR="002811D3" w:rsidRPr="00D77335">
        <w:rPr>
          <w:rFonts w:ascii="Times" w:hAnsi="Times" w:cs="Times"/>
        </w:rPr>
        <w:t>VWR 28145-489</w:t>
      </w:r>
      <w:r w:rsidR="00262270" w:rsidRPr="00D77335">
        <w:t>)</w:t>
      </w:r>
      <w:r w:rsidR="001C44A2" w:rsidRPr="00D77335">
        <w:t>.</w:t>
      </w:r>
      <w:r w:rsidR="002811D3" w:rsidRPr="00D77335">
        <w:t xml:space="preserve"> Each aliquot was</w:t>
      </w:r>
      <w:r w:rsidR="001B395B" w:rsidRPr="00D77335">
        <w:t xml:space="preserve"> (a)</w:t>
      </w:r>
      <w:r w:rsidR="00FC1BE7" w:rsidRPr="00D77335">
        <w:t xml:space="preserve"> </w:t>
      </w:r>
      <w:r w:rsidR="002811D3" w:rsidRPr="00D77335">
        <w:t>analysed for</w:t>
      </w:r>
      <w:r w:rsidR="001C44A2" w:rsidRPr="00D77335">
        <w:t xml:space="preserve"> total </w:t>
      </w:r>
      <w:proofErr w:type="gramStart"/>
      <w:r w:rsidR="001C44A2" w:rsidRPr="00D77335">
        <w:t>As</w:t>
      </w:r>
      <w:proofErr w:type="gramEnd"/>
      <w:r w:rsidR="001C44A2" w:rsidRPr="00D77335">
        <w:t xml:space="preserve"> by ICP-MS,</w:t>
      </w:r>
      <w:r w:rsidR="001B395B" w:rsidRPr="00D77335">
        <w:t xml:space="preserve"> (b)</w:t>
      </w:r>
      <w:r w:rsidR="001C44A2" w:rsidRPr="00D77335">
        <w:t xml:space="preserve"> </w:t>
      </w:r>
      <w:r w:rsidR="002811D3" w:rsidRPr="00D77335">
        <w:t xml:space="preserve">diluted from </w:t>
      </w:r>
      <w:r w:rsidR="001C44A2" w:rsidRPr="00D77335">
        <w:t>1 mL</w:t>
      </w:r>
      <w:r w:rsidR="00FC1BE7" w:rsidRPr="00D77335">
        <w:t xml:space="preserve"> </w:t>
      </w:r>
      <w:r w:rsidR="002811D3" w:rsidRPr="00D77335">
        <w:t>to 10mL with</w:t>
      </w:r>
      <w:r w:rsidR="00FC1BE7" w:rsidRPr="00D77335">
        <w:t xml:space="preserve"> Milli-Q water</w:t>
      </w:r>
      <w:r w:rsidR="001C44A2" w:rsidRPr="00D77335">
        <w:t xml:space="preserve"> and passed three times through a conditioned </w:t>
      </w:r>
      <w:proofErr w:type="spellStart"/>
      <w:r w:rsidR="001C44A2" w:rsidRPr="00D77335">
        <w:t>ImpAs</w:t>
      </w:r>
      <w:proofErr w:type="spellEnd"/>
      <w:r w:rsidR="001C44A2" w:rsidRPr="00D77335">
        <w:t xml:space="preserve"> syringe</w:t>
      </w:r>
      <w:r w:rsidR="002811D3" w:rsidRPr="00D77335">
        <w:t>, then analysed by ICP-MS for ‘As(III)’</w:t>
      </w:r>
      <w:r w:rsidR="001C44A2" w:rsidRPr="00D77335">
        <w:t>, and</w:t>
      </w:r>
      <w:r w:rsidR="001B395B" w:rsidRPr="00D77335">
        <w:t xml:space="preserve"> (c)</w:t>
      </w:r>
      <w:r w:rsidR="001C44A2" w:rsidRPr="00D77335">
        <w:t xml:space="preserve"> speciat</w:t>
      </w:r>
      <w:r w:rsidR="002811D3" w:rsidRPr="00D77335">
        <w:t>ed</w:t>
      </w:r>
      <w:r w:rsidR="001C44A2" w:rsidRPr="00D77335">
        <w:t xml:space="preserve"> by ASV. </w:t>
      </w:r>
      <w:r w:rsidR="00350E81" w:rsidRPr="00D77335">
        <w:t xml:space="preserve">A single </w:t>
      </w:r>
      <w:proofErr w:type="spellStart"/>
      <w:r w:rsidR="00350E81" w:rsidRPr="00D77335">
        <w:t>ImpAs</w:t>
      </w:r>
      <w:proofErr w:type="spellEnd"/>
      <w:r w:rsidR="00350E81" w:rsidRPr="00D77335">
        <w:t xml:space="preserve"> syringe was used for all experiments.</w:t>
      </w:r>
      <w:r w:rsidR="00572637" w:rsidRPr="00D77335">
        <w:t xml:space="preserve"> For each time series the value of k and its uncertainty w</w:t>
      </w:r>
      <w:r w:rsidR="006336BC" w:rsidRPr="00D77335">
        <w:t>ere</w:t>
      </w:r>
      <w:r w:rsidR="00572637" w:rsidRPr="00D77335">
        <w:t xml:space="preserve"> calculated as the slope of the linear regression and its standard error.</w:t>
      </w:r>
      <w:r w:rsidR="00B547CD" w:rsidRPr="00D77335">
        <w:t xml:space="preserve"> </w:t>
      </w:r>
      <w:r w:rsidR="007D7462" w:rsidRPr="00D77335">
        <w:t>Experiments were performed in duplicate</w:t>
      </w:r>
      <w:r w:rsidR="0021314D" w:rsidRPr="00D77335">
        <w:t xml:space="preserve"> to give a final average, and the final uncertainty determined as the difference between the maximum and average values of k.</w:t>
      </w:r>
    </w:p>
    <w:p w14:paraId="3773E636" w14:textId="77777777" w:rsidR="00B952FB" w:rsidRPr="00D77335" w:rsidRDefault="00B952FB" w:rsidP="006A2843">
      <w:pPr>
        <w:spacing w:line="360" w:lineRule="auto"/>
        <w:rPr>
          <w:rFonts w:ascii="Times" w:hAnsi="Times" w:cs="Times"/>
        </w:rPr>
      </w:pPr>
    </w:p>
    <w:p w14:paraId="0DA7C6D4" w14:textId="003C347A" w:rsidR="00D15F4B" w:rsidRPr="00D77335" w:rsidRDefault="00D15F4B" w:rsidP="006A2843">
      <w:pPr>
        <w:pStyle w:val="Heading2"/>
        <w:spacing w:line="360" w:lineRule="auto"/>
        <w:rPr>
          <w:rFonts w:ascii="Times" w:hAnsi="Times" w:cs="Times"/>
          <w:color w:val="auto"/>
        </w:rPr>
      </w:pPr>
      <w:r w:rsidRPr="00D77335">
        <w:rPr>
          <w:rFonts w:ascii="Times" w:hAnsi="Times" w:cs="Times"/>
          <w:color w:val="auto"/>
        </w:rPr>
        <w:t>Sampling at field sites</w:t>
      </w:r>
      <w:r w:rsidR="0019217A" w:rsidRPr="00D77335">
        <w:rPr>
          <w:rFonts w:ascii="Times" w:hAnsi="Times" w:cs="Times"/>
          <w:color w:val="auto"/>
        </w:rPr>
        <w:t xml:space="preserve"> and </w:t>
      </w:r>
      <w:r w:rsidR="00263A32" w:rsidRPr="00D77335">
        <w:rPr>
          <w:rFonts w:ascii="Times" w:hAnsi="Times" w:cs="Times"/>
          <w:color w:val="auto"/>
        </w:rPr>
        <w:t>arsenic</w:t>
      </w:r>
      <w:r w:rsidR="0019217A" w:rsidRPr="00D77335">
        <w:rPr>
          <w:rFonts w:ascii="Times" w:hAnsi="Times" w:cs="Times"/>
          <w:color w:val="auto"/>
        </w:rPr>
        <w:t xml:space="preserve"> spike experiment</w:t>
      </w:r>
    </w:p>
    <w:p w14:paraId="788358ED" w14:textId="77777777" w:rsidR="00D15F4B" w:rsidRPr="00D77335" w:rsidRDefault="00D15F4B" w:rsidP="006A2843">
      <w:pPr>
        <w:spacing w:line="360" w:lineRule="auto"/>
        <w:rPr>
          <w:rFonts w:ascii="Times" w:hAnsi="Times" w:cs="Times"/>
        </w:rPr>
      </w:pPr>
    </w:p>
    <w:p w14:paraId="07DE16CB" w14:textId="51028D58" w:rsidR="00420FE1" w:rsidRPr="00D77335" w:rsidRDefault="0039144F" w:rsidP="006A2843">
      <w:pPr>
        <w:spacing w:line="360" w:lineRule="auto"/>
        <w:rPr>
          <w:rFonts w:ascii="Times" w:hAnsi="Times" w:cs="Times"/>
        </w:rPr>
      </w:pPr>
      <w:r w:rsidRPr="00D77335">
        <w:rPr>
          <w:rFonts w:ascii="Times" w:hAnsi="Times" w:cs="Times"/>
        </w:rPr>
        <w:t>Groundwater</w:t>
      </w:r>
      <w:r w:rsidR="006A1C6F" w:rsidRPr="00D77335">
        <w:rPr>
          <w:rFonts w:ascii="Times" w:hAnsi="Times" w:cs="Times"/>
        </w:rPr>
        <w:t xml:space="preserve"> was collected from a natural spring sourced from granite bedrock, and surface</w:t>
      </w:r>
      <w:r w:rsidR="008B2B44" w:rsidRPr="00D77335">
        <w:rPr>
          <w:rFonts w:ascii="Times" w:hAnsi="Times" w:cs="Times"/>
        </w:rPr>
        <w:t xml:space="preserve"> water from a stream feeding into the</w:t>
      </w:r>
      <w:r w:rsidR="006A1C6F" w:rsidRPr="00D77335">
        <w:rPr>
          <w:rFonts w:ascii="Times" w:hAnsi="Times" w:cs="Times"/>
        </w:rPr>
        <w:t xml:space="preserve"> River </w:t>
      </w:r>
      <w:proofErr w:type="spellStart"/>
      <w:r w:rsidR="006A1C6F" w:rsidRPr="00D77335">
        <w:rPr>
          <w:rFonts w:ascii="Times" w:hAnsi="Times" w:cs="Times"/>
        </w:rPr>
        <w:t>Kennal</w:t>
      </w:r>
      <w:proofErr w:type="spellEnd"/>
      <w:r w:rsidRPr="00D77335">
        <w:rPr>
          <w:rFonts w:ascii="Times" w:hAnsi="Times" w:cs="Times"/>
        </w:rPr>
        <w:t>, Cornwall, UK</w:t>
      </w:r>
      <w:r w:rsidR="006A1C6F" w:rsidRPr="00D77335">
        <w:rPr>
          <w:rFonts w:ascii="Times" w:hAnsi="Times" w:cs="Times"/>
        </w:rPr>
        <w:t xml:space="preserve">. Bottled mineral water </w:t>
      </w:r>
      <w:r w:rsidR="008B2B44" w:rsidRPr="00D77335">
        <w:rPr>
          <w:rFonts w:ascii="Times" w:hAnsi="Times" w:cs="Times"/>
        </w:rPr>
        <w:t xml:space="preserve">from a French volcanic spring </w:t>
      </w:r>
      <w:r w:rsidR="006A1C6F" w:rsidRPr="00D77335">
        <w:rPr>
          <w:rFonts w:ascii="Times" w:hAnsi="Times" w:cs="Times"/>
        </w:rPr>
        <w:t xml:space="preserve">was purchased. </w:t>
      </w:r>
      <w:r w:rsidR="00780388" w:rsidRPr="00D77335">
        <w:rPr>
          <w:rFonts w:ascii="Times" w:hAnsi="Times" w:cs="Times"/>
        </w:rPr>
        <w:t xml:space="preserve">These </w:t>
      </w:r>
      <w:r w:rsidR="006A1C6F" w:rsidRPr="00D77335">
        <w:rPr>
          <w:rFonts w:ascii="Times" w:hAnsi="Times" w:cs="Times"/>
        </w:rPr>
        <w:t xml:space="preserve">waters were filtered </w:t>
      </w:r>
      <w:r w:rsidR="005C0989" w:rsidRPr="00D77335">
        <w:rPr>
          <w:rFonts w:ascii="Times" w:hAnsi="Times" w:cs="Times"/>
        </w:rPr>
        <w:t>using</w:t>
      </w:r>
      <w:r w:rsidR="006A1C6F" w:rsidRPr="00D77335">
        <w:rPr>
          <w:rFonts w:ascii="Times" w:hAnsi="Times" w:cs="Times"/>
        </w:rPr>
        <w:t xml:space="preserve"> a 0.45 μ</w:t>
      </w:r>
      <w:r w:rsidR="008B2B44" w:rsidRPr="00D77335">
        <w:rPr>
          <w:rFonts w:ascii="Times" w:hAnsi="Times" w:cs="Times"/>
        </w:rPr>
        <w:t xml:space="preserve">m nylon membrane. West Bengal groundwaters were sampled </w:t>
      </w:r>
      <w:r w:rsidR="00314E87" w:rsidRPr="00D77335">
        <w:rPr>
          <w:rFonts w:ascii="Times" w:hAnsi="Times" w:cs="Times"/>
        </w:rPr>
        <w:t>-</w:t>
      </w:r>
      <w:r w:rsidR="008B2B44" w:rsidRPr="00D77335">
        <w:rPr>
          <w:rFonts w:ascii="Times" w:hAnsi="Times" w:cs="Times"/>
        </w:rPr>
        <w:t xml:space="preserve"> </w:t>
      </w:r>
      <w:r w:rsidR="0028454A" w:rsidRPr="00D77335">
        <w:rPr>
          <w:rFonts w:ascii="Times" w:hAnsi="Times" w:cs="Times"/>
        </w:rPr>
        <w:t>w</w:t>
      </w:r>
      <w:r w:rsidR="008B2B44" w:rsidRPr="00D77335">
        <w:rPr>
          <w:rFonts w:ascii="Times" w:hAnsi="Times" w:cs="Times"/>
        </w:rPr>
        <w:t xml:space="preserve">ell </w:t>
      </w:r>
      <w:r w:rsidR="00027F23" w:rsidRPr="00D77335">
        <w:rPr>
          <w:rFonts w:ascii="Times" w:hAnsi="Times" w:cs="Times"/>
        </w:rPr>
        <w:t>3 (deep well, 400 feet),</w:t>
      </w:r>
      <w:r w:rsidR="008B2B44" w:rsidRPr="00D77335">
        <w:rPr>
          <w:rFonts w:ascii="Times" w:hAnsi="Times" w:cs="Times"/>
        </w:rPr>
        <w:t xml:space="preserve"> </w:t>
      </w:r>
      <w:r w:rsidR="0028454A" w:rsidRPr="00D77335">
        <w:rPr>
          <w:rFonts w:ascii="Times" w:hAnsi="Times" w:cs="Times"/>
        </w:rPr>
        <w:t>w</w:t>
      </w:r>
      <w:r w:rsidR="006A1C6F" w:rsidRPr="00D77335">
        <w:rPr>
          <w:rFonts w:ascii="Times" w:hAnsi="Times" w:cs="Times"/>
        </w:rPr>
        <w:t>ell 4 (shallow well)</w:t>
      </w:r>
      <w:r w:rsidR="00027F23" w:rsidRPr="00D77335">
        <w:rPr>
          <w:rFonts w:ascii="Times" w:hAnsi="Times" w:cs="Times"/>
        </w:rPr>
        <w:t xml:space="preserve"> and STN13 (</w:t>
      </w:r>
      <w:r w:rsidR="00A66CCE" w:rsidRPr="00D77335">
        <w:rPr>
          <w:rFonts w:ascii="Times" w:hAnsi="Times" w:cs="Times"/>
        </w:rPr>
        <w:t xml:space="preserve">shallow well, </w:t>
      </w:r>
      <w:r w:rsidR="00027F23" w:rsidRPr="00D77335">
        <w:rPr>
          <w:rFonts w:ascii="Times" w:hAnsi="Times" w:cs="Times"/>
        </w:rPr>
        <w:t>70 feet)</w:t>
      </w:r>
      <w:r w:rsidR="006A1C6F" w:rsidRPr="00D77335">
        <w:rPr>
          <w:rFonts w:ascii="Times" w:hAnsi="Times" w:cs="Times"/>
        </w:rPr>
        <w:t xml:space="preserve"> </w:t>
      </w:r>
      <w:r w:rsidR="001309AE" w:rsidRPr="00D77335">
        <w:rPr>
          <w:rFonts w:ascii="Times" w:hAnsi="Times" w:cs="Times"/>
        </w:rPr>
        <w:t>in the village of</w:t>
      </w:r>
      <w:r w:rsidR="001556C1" w:rsidRPr="00D77335">
        <w:rPr>
          <w:rFonts w:ascii="Times" w:hAnsi="Times" w:cs="Times"/>
        </w:rPr>
        <w:t xml:space="preserve"> </w:t>
      </w:r>
      <w:proofErr w:type="spellStart"/>
      <w:r w:rsidR="001556C1" w:rsidRPr="00D77335">
        <w:rPr>
          <w:rFonts w:ascii="Times" w:hAnsi="Times" w:cs="Times"/>
        </w:rPr>
        <w:t>Sahispur</w:t>
      </w:r>
      <w:proofErr w:type="spellEnd"/>
      <w:r w:rsidR="001309AE" w:rsidRPr="00D77335">
        <w:rPr>
          <w:rFonts w:ascii="Times" w:hAnsi="Times" w:cs="Times"/>
        </w:rPr>
        <w:t xml:space="preserve"> </w:t>
      </w:r>
      <w:r w:rsidR="00BC570F" w:rsidRPr="00D77335">
        <w:rPr>
          <w:rFonts w:ascii="Times" w:hAnsi="Times" w:cs="Times"/>
        </w:rPr>
        <w:t>(23°04'16.9"N 88°36'33.4"E)</w:t>
      </w:r>
      <w:r w:rsidR="006A1C6F" w:rsidRPr="00D77335">
        <w:rPr>
          <w:rFonts w:ascii="Times" w:hAnsi="Times" w:cs="Times"/>
        </w:rPr>
        <w:t xml:space="preserve">, </w:t>
      </w:r>
      <w:r w:rsidR="008B2B44" w:rsidRPr="00D77335">
        <w:rPr>
          <w:rFonts w:ascii="Times" w:hAnsi="Times" w:cs="Times"/>
        </w:rPr>
        <w:t>and</w:t>
      </w:r>
      <w:r w:rsidR="006A1C6F" w:rsidRPr="00D77335">
        <w:rPr>
          <w:rFonts w:ascii="Times" w:hAnsi="Times" w:cs="Times"/>
        </w:rPr>
        <w:t xml:space="preserve"> S</w:t>
      </w:r>
      <w:r w:rsidR="008B2B44" w:rsidRPr="00D77335">
        <w:rPr>
          <w:rFonts w:ascii="Times" w:hAnsi="Times" w:cs="Times"/>
        </w:rPr>
        <w:t>TN</w:t>
      </w:r>
      <w:r w:rsidR="00027F23" w:rsidRPr="00D77335">
        <w:rPr>
          <w:rFonts w:ascii="Times" w:hAnsi="Times" w:cs="Times"/>
        </w:rPr>
        <w:t>5</w:t>
      </w:r>
      <w:r w:rsidR="00C75347" w:rsidRPr="00D77335">
        <w:rPr>
          <w:rFonts w:ascii="Times" w:hAnsi="Times" w:cs="Times"/>
        </w:rPr>
        <w:t xml:space="preserve"> in the village of</w:t>
      </w:r>
      <w:r w:rsidR="00027F23" w:rsidRPr="00D77335">
        <w:rPr>
          <w:rFonts w:ascii="Times" w:hAnsi="Times" w:cs="Times"/>
        </w:rPr>
        <w:t xml:space="preserve"> </w:t>
      </w:r>
      <w:proofErr w:type="spellStart"/>
      <w:r w:rsidR="00027F23" w:rsidRPr="00D77335">
        <w:rPr>
          <w:rFonts w:ascii="Times" w:hAnsi="Times" w:cs="Times"/>
        </w:rPr>
        <w:t>Chakudanga</w:t>
      </w:r>
      <w:proofErr w:type="spellEnd"/>
      <w:r w:rsidR="00027F23" w:rsidRPr="00D77335">
        <w:rPr>
          <w:rFonts w:ascii="Times" w:hAnsi="Times" w:cs="Times"/>
        </w:rPr>
        <w:t xml:space="preserve"> </w:t>
      </w:r>
      <w:r w:rsidR="00C75347" w:rsidRPr="00D77335">
        <w:rPr>
          <w:rFonts w:ascii="Times" w:hAnsi="Times" w:cs="Times"/>
        </w:rPr>
        <w:t>(</w:t>
      </w:r>
      <w:r w:rsidR="005C0241" w:rsidRPr="00D77335">
        <w:rPr>
          <w:rFonts w:ascii="Times" w:hAnsi="Times" w:cs="Times"/>
        </w:rPr>
        <w:t xml:space="preserve">480 feet, </w:t>
      </w:r>
      <w:r w:rsidR="00C75347" w:rsidRPr="00D77335">
        <w:rPr>
          <w:rFonts w:ascii="Times" w:hAnsi="Times" w:cs="Times"/>
        </w:rPr>
        <w:t xml:space="preserve">23°04'57.7"N 88°36'09.0"E), both </w:t>
      </w:r>
      <w:r w:rsidR="00027F23" w:rsidRPr="00D77335">
        <w:rPr>
          <w:rFonts w:ascii="Times" w:hAnsi="Times" w:cs="Times"/>
        </w:rPr>
        <w:t>in the Nadia district of West Bengal, India</w:t>
      </w:r>
      <w:r w:rsidR="006A1C6F" w:rsidRPr="00D77335">
        <w:rPr>
          <w:rFonts w:ascii="Times" w:hAnsi="Times" w:cs="Times"/>
        </w:rPr>
        <w:t xml:space="preserve">. </w:t>
      </w:r>
      <w:r w:rsidR="001A1458" w:rsidRPr="00D77335">
        <w:rPr>
          <w:rFonts w:ascii="Times" w:hAnsi="Times" w:cs="Times"/>
        </w:rPr>
        <w:t xml:space="preserve">The sampling procedure was based on that of </w:t>
      </w:r>
      <w:r w:rsidR="001A1458" w:rsidRPr="00D77335">
        <w:rPr>
          <w:rFonts w:ascii="Times" w:hAnsi="Times" w:cs="Times"/>
        </w:rPr>
        <w:fldChar w:fldCharType="begin" w:fldLock="1"/>
      </w:r>
      <w:r w:rsidR="00FE5029" w:rsidRPr="00D77335">
        <w:rPr>
          <w:rFonts w:ascii="Times" w:hAnsi="Times" w:cs="Times"/>
        </w:rPr>
        <w:instrText>ADDIN CSL_CITATION {"citationItems":[{"id":"ITEM-1","itemData":{"DOI":"10.1016/j.talanta.2011.06.038","ISBN":"0039-9140","ISSN":"00399140","PMID":"21807202","abstract":"Determination of the speciation of arsenic in groundwaters, using cathodic stripping voltammetry (CSV), is severely hampered by high levels of iron and manganese. Experiments showed that the interference is eliminated by addition of EDTA, making it possible to determine the arsenic speciation on-site by CSV. This work presents the CSV method to determine As(III) in high-iron or -manganese groundwaters in the field with only minor sample treatment. The method was field-tested in West-Bengal (India) on a series of groundwater samples. Total arsenic was subsequently determined after acidification to pH 1 by anodic stripping voltammetry (ASV). Comparative measurements by ICP-MS as reference method for total As, and by HPLC for its speciation, were used to corroborate the field data in stored samples. Most of the arsenic (78 ?? 0.02%) was found to occur as inorganic As(III) in the freshly collected waters, in accordance with previous studies. The data shows that the modified on-site CSV method for As(III) is a good measure of water contamination with As. The EDTA was also found to be effective in stabilising the arsenic speciation for longterm sample storage at room temperature. Without sample preservation, in water exposed to air and sunlight, the As(III) was found to become oxidised to As(V), and Fe(II) oxidised to Fe(III), removing the As(V) by adsorption on precipitating Fe(III)-hydroxides within a few hours. ?? 2011 Elsevier B.V. All rights reserved.","author":[{"dropping-particle":"","family":"Gibbon-Walsh","given":"Kristoff","non-dropping-particle":"","parse-names":false,"suffix":""},{"dropping-particle":"","family":"Salaün","given":"Pascal","non-dropping-particle":"","parse-names":false,"suffix":""},{"dropping-particle":"","family":"Uroic","given":"M. Kalle","non-dropping-particle":"","parse-names":false,"suffix":""},{"dropping-particle":"","family":"Feldmann","given":"Joerg","non-dropping-particle":"","parse-names":false,"suffix":""},{"dropping-particle":"","family":"McArthur","given":"John M.","non-dropping-particle":"","parse-names":false,"suffix":""},{"dropping-particle":"","family":"Berg","given":"Constant M G","non-dropping-particle":"Van Den","parse-names":false,"suffix":""}],"container-title":"Talanta","id":"ITEM-1","issue":"3","issued":{"date-parts":[["2011"]]},"page":"1404-1411","title":"Voltammetric determination of arsenic in high iron and manganese groundwaters","type":"article-journal","volume":"85"},"uris":["http://www.mendeley.com/documents/?uuid=24c93595-bcf4-4eec-816e-9ffadec1f561"]}],"mendeley":{"formattedCitation":"(Gibbon-Walsh et al., 2011)","manualFormatting":"Gibbon-Walsh et al., 2011","plainTextFormattedCitation":"(Gibbon-Walsh et al., 2011)","previouslyFormattedCitation":"(Gibbon-Walsh et al., 2011)"},"properties":{"noteIndex":0},"schema":"https://github.com/citation-style-language/schema/raw/master/csl-citation.json"}</w:instrText>
      </w:r>
      <w:r w:rsidR="001A1458" w:rsidRPr="00D77335">
        <w:rPr>
          <w:rFonts w:ascii="Times" w:hAnsi="Times" w:cs="Times"/>
        </w:rPr>
        <w:fldChar w:fldCharType="separate"/>
      </w:r>
      <w:r w:rsidR="001A1458" w:rsidRPr="00D77335">
        <w:rPr>
          <w:rFonts w:ascii="Times" w:hAnsi="Times" w:cs="Times"/>
          <w:noProof/>
        </w:rPr>
        <w:t>Gibbon-Walsh et al., 2011</w:t>
      </w:r>
      <w:r w:rsidR="001A1458" w:rsidRPr="00D77335">
        <w:rPr>
          <w:rFonts w:ascii="Times" w:hAnsi="Times" w:cs="Times"/>
        </w:rPr>
        <w:fldChar w:fldCharType="end"/>
      </w:r>
      <w:r w:rsidR="001A1458" w:rsidRPr="00D77335">
        <w:rPr>
          <w:rFonts w:ascii="Times" w:hAnsi="Times" w:cs="Times"/>
        </w:rPr>
        <w:t xml:space="preserve">. </w:t>
      </w:r>
      <w:r w:rsidR="00D15F4B" w:rsidRPr="00D77335">
        <w:rPr>
          <w:rFonts w:ascii="Times" w:hAnsi="Times" w:cs="Times"/>
        </w:rPr>
        <w:t xml:space="preserve">Tube wells were pumped </w:t>
      </w:r>
      <w:r w:rsidR="006676F2" w:rsidRPr="00D77335">
        <w:rPr>
          <w:rFonts w:ascii="Times" w:hAnsi="Times" w:cs="Times"/>
        </w:rPr>
        <w:t xml:space="preserve">continuously </w:t>
      </w:r>
      <w:r w:rsidR="00D15F4B" w:rsidRPr="00D77335">
        <w:rPr>
          <w:rFonts w:ascii="Times" w:hAnsi="Times" w:cs="Times"/>
        </w:rPr>
        <w:t>for 6</w:t>
      </w:r>
      <w:r w:rsidR="00BD7CE4" w:rsidRPr="00D77335">
        <w:rPr>
          <w:rFonts w:ascii="Times" w:hAnsi="Times" w:cs="Times"/>
        </w:rPr>
        <w:t>-</w:t>
      </w:r>
      <w:r w:rsidR="00D15F4B" w:rsidRPr="00D77335">
        <w:rPr>
          <w:rFonts w:ascii="Times" w:hAnsi="Times" w:cs="Times"/>
        </w:rPr>
        <w:t xml:space="preserve">15 minutes </w:t>
      </w:r>
      <w:r w:rsidR="006676F2" w:rsidRPr="00D77335">
        <w:rPr>
          <w:rFonts w:ascii="Times" w:hAnsi="Times" w:cs="Times"/>
        </w:rPr>
        <w:t>before collecting samples in o</w:t>
      </w:r>
      <w:r w:rsidR="00D15F4B" w:rsidRPr="00D77335">
        <w:rPr>
          <w:rFonts w:ascii="Times" w:hAnsi="Times" w:cs="Times"/>
        </w:rPr>
        <w:t>paque plastic bottles</w:t>
      </w:r>
      <w:r w:rsidR="00D16840" w:rsidRPr="00D77335">
        <w:rPr>
          <w:rFonts w:ascii="Times" w:hAnsi="Times" w:cs="Times"/>
        </w:rPr>
        <w:t xml:space="preserve"> </w:t>
      </w:r>
      <w:r w:rsidR="00D15F4B" w:rsidRPr="00D77335">
        <w:rPr>
          <w:rFonts w:ascii="Times" w:hAnsi="Times" w:cs="Times"/>
        </w:rPr>
        <w:t xml:space="preserve">to prevent photooxidation of </w:t>
      </w:r>
      <w:proofErr w:type="gramStart"/>
      <w:r w:rsidR="00D15F4B" w:rsidRPr="00D77335">
        <w:rPr>
          <w:rFonts w:ascii="Times" w:hAnsi="Times" w:cs="Times"/>
        </w:rPr>
        <w:t>As</w:t>
      </w:r>
      <w:proofErr w:type="gramEnd"/>
      <w:r w:rsidR="00D15F4B" w:rsidRPr="00D77335">
        <w:rPr>
          <w:rFonts w:ascii="Times" w:hAnsi="Times" w:cs="Times"/>
        </w:rPr>
        <w:t xml:space="preserve">(III). </w:t>
      </w:r>
      <w:r w:rsidR="002811D3" w:rsidRPr="00D77335">
        <w:rPr>
          <w:rFonts w:ascii="Times" w:hAnsi="Times" w:cs="Times"/>
        </w:rPr>
        <w:t>Samples</w:t>
      </w:r>
      <w:r w:rsidR="00D15F4B" w:rsidRPr="00D77335">
        <w:rPr>
          <w:rFonts w:ascii="Times" w:hAnsi="Times" w:cs="Times"/>
        </w:rPr>
        <w:t xml:space="preserve"> were immediately spiked with</w:t>
      </w:r>
      <w:r w:rsidR="006A1C6F" w:rsidRPr="00D77335">
        <w:rPr>
          <w:rFonts w:ascii="Times" w:hAnsi="Times" w:cs="Times"/>
        </w:rPr>
        <w:t xml:space="preserve"> either</w:t>
      </w:r>
      <w:r w:rsidR="00D15F4B" w:rsidRPr="00D77335">
        <w:rPr>
          <w:rFonts w:ascii="Times" w:hAnsi="Times" w:cs="Times"/>
        </w:rPr>
        <w:t xml:space="preserve"> </w:t>
      </w:r>
      <w:proofErr w:type="spellStart"/>
      <w:r w:rsidR="006A1C6F" w:rsidRPr="00D77335">
        <w:rPr>
          <w:rFonts w:ascii="Times" w:hAnsi="Times" w:cs="Times"/>
        </w:rPr>
        <w:t>H</w:t>
      </w:r>
      <w:r w:rsidR="00027F23" w:rsidRPr="00D77335">
        <w:rPr>
          <w:rFonts w:ascii="Times" w:hAnsi="Times" w:cs="Times"/>
        </w:rPr>
        <w:t>Cl</w:t>
      </w:r>
      <w:proofErr w:type="spellEnd"/>
      <w:r w:rsidR="006A1C6F" w:rsidRPr="00D77335">
        <w:rPr>
          <w:rFonts w:ascii="Times" w:hAnsi="Times" w:cs="Times"/>
        </w:rPr>
        <w:t xml:space="preserve"> (to pH 2)</w:t>
      </w:r>
      <w:r w:rsidR="004725F4" w:rsidRPr="00D77335">
        <w:rPr>
          <w:rFonts w:ascii="Times" w:hAnsi="Times" w:cs="Times"/>
        </w:rPr>
        <w:t xml:space="preserve"> or 10 </w:t>
      </w:r>
      <w:proofErr w:type="spellStart"/>
      <w:r w:rsidR="004725F4" w:rsidRPr="00D77335">
        <w:rPr>
          <w:rFonts w:ascii="Times" w:hAnsi="Times" w:cs="Times"/>
        </w:rPr>
        <w:t>mM</w:t>
      </w:r>
      <w:proofErr w:type="spellEnd"/>
      <w:r w:rsidR="004725F4" w:rsidRPr="00D77335">
        <w:rPr>
          <w:rFonts w:ascii="Times" w:hAnsi="Times" w:cs="Times"/>
        </w:rPr>
        <w:t xml:space="preserve"> EDTA</w:t>
      </w:r>
      <w:r w:rsidR="006D6393" w:rsidRPr="00D77335">
        <w:rPr>
          <w:rFonts w:ascii="Times" w:hAnsi="Times" w:cs="Times"/>
        </w:rPr>
        <w:t xml:space="preserve"> to</w:t>
      </w:r>
      <w:r w:rsidR="002811D3" w:rsidRPr="00D77335">
        <w:rPr>
          <w:rFonts w:ascii="Times" w:hAnsi="Times" w:cs="Times"/>
        </w:rPr>
        <w:t xml:space="preserve"> prevent</w:t>
      </w:r>
      <w:r w:rsidR="006D6393" w:rsidRPr="00D77335">
        <w:rPr>
          <w:rFonts w:ascii="Times" w:hAnsi="Times" w:cs="Times"/>
        </w:rPr>
        <w:t xml:space="preserve"> </w:t>
      </w:r>
      <w:r w:rsidR="00D15F4B" w:rsidRPr="00D77335">
        <w:rPr>
          <w:rFonts w:ascii="Times" w:hAnsi="Times" w:cs="Times"/>
        </w:rPr>
        <w:t xml:space="preserve">iron precipitation. Samples were </w:t>
      </w:r>
      <w:r w:rsidR="008B2B44" w:rsidRPr="00D77335">
        <w:rPr>
          <w:rFonts w:ascii="Times" w:hAnsi="Times" w:cs="Times"/>
        </w:rPr>
        <w:t xml:space="preserve">filtered </w:t>
      </w:r>
      <w:r w:rsidR="00B0770C" w:rsidRPr="00D77335">
        <w:rPr>
          <w:rFonts w:ascii="Times" w:hAnsi="Times" w:cs="Times"/>
        </w:rPr>
        <w:t xml:space="preserve">to </w:t>
      </w:r>
      <w:r w:rsidR="00BC3041" w:rsidRPr="00D77335">
        <w:rPr>
          <w:rFonts w:ascii="Times" w:hAnsi="Times" w:cs="Times"/>
        </w:rPr>
        <w:t>remove</w:t>
      </w:r>
      <w:r w:rsidR="00D16840" w:rsidRPr="00D77335">
        <w:rPr>
          <w:rFonts w:ascii="Times" w:hAnsi="Times" w:cs="Times"/>
        </w:rPr>
        <w:t xml:space="preserve"> </w:t>
      </w:r>
      <w:r w:rsidR="00D15F4B" w:rsidRPr="00D77335">
        <w:rPr>
          <w:rFonts w:ascii="Times" w:hAnsi="Times" w:cs="Times"/>
        </w:rPr>
        <w:t xml:space="preserve">solid particulates </w:t>
      </w:r>
      <w:r w:rsidR="006D6393" w:rsidRPr="00D77335">
        <w:rPr>
          <w:rFonts w:ascii="Times" w:hAnsi="Times" w:cs="Times"/>
        </w:rPr>
        <w:t>and bacteria</w:t>
      </w:r>
      <w:r w:rsidR="00D15F4B" w:rsidRPr="00D77335">
        <w:rPr>
          <w:rFonts w:ascii="Times" w:hAnsi="Times" w:cs="Times"/>
        </w:rPr>
        <w:t xml:space="preserve">. </w:t>
      </w:r>
      <w:r w:rsidR="003A410F" w:rsidRPr="00D77335">
        <w:rPr>
          <w:rFonts w:ascii="Times" w:hAnsi="Times" w:cs="Times"/>
        </w:rPr>
        <w:t>Acidified samples were</w:t>
      </w:r>
      <w:r w:rsidR="003076CE" w:rsidRPr="00D77335">
        <w:rPr>
          <w:rFonts w:ascii="Times" w:hAnsi="Times" w:cs="Times"/>
        </w:rPr>
        <w:t xml:space="preserve"> </w:t>
      </w:r>
      <w:r w:rsidR="00565173" w:rsidRPr="00D77335">
        <w:rPr>
          <w:rFonts w:ascii="Times" w:hAnsi="Times" w:cs="Times"/>
        </w:rPr>
        <w:t xml:space="preserve">pH </w:t>
      </w:r>
      <w:r w:rsidR="003076CE" w:rsidRPr="00D77335">
        <w:rPr>
          <w:rFonts w:ascii="Times" w:hAnsi="Times" w:cs="Times"/>
        </w:rPr>
        <w:t xml:space="preserve">neutralised </w:t>
      </w:r>
      <w:r w:rsidR="00A54CBB" w:rsidRPr="00D77335">
        <w:rPr>
          <w:rFonts w:ascii="Times" w:hAnsi="Times" w:cs="Times"/>
        </w:rPr>
        <w:t xml:space="preserve">by addition of NaOH </w:t>
      </w:r>
      <w:r w:rsidR="00263A32" w:rsidRPr="00D77335">
        <w:rPr>
          <w:rFonts w:ascii="Times" w:hAnsi="Times" w:cs="Times"/>
        </w:rPr>
        <w:t>before conducting the arsenic</w:t>
      </w:r>
      <w:r w:rsidR="003076CE" w:rsidRPr="00D77335">
        <w:rPr>
          <w:rFonts w:ascii="Times" w:hAnsi="Times" w:cs="Times"/>
        </w:rPr>
        <w:t xml:space="preserve"> spiking experiment</w:t>
      </w:r>
      <w:r w:rsidR="00780388" w:rsidRPr="00D77335">
        <w:rPr>
          <w:rFonts w:ascii="Times" w:hAnsi="Times" w:cs="Times"/>
        </w:rPr>
        <w:t xml:space="preserve"> </w:t>
      </w:r>
      <w:r w:rsidR="00565173" w:rsidRPr="00D77335">
        <w:rPr>
          <w:rFonts w:ascii="Times" w:hAnsi="Times" w:cs="Times"/>
        </w:rPr>
        <w:t>as</w:t>
      </w:r>
      <w:r w:rsidR="00780388" w:rsidRPr="00D77335">
        <w:rPr>
          <w:rFonts w:ascii="Times" w:hAnsi="Times" w:cs="Times"/>
        </w:rPr>
        <w:t xml:space="preserve"> </w:t>
      </w:r>
      <w:proofErr w:type="spellStart"/>
      <w:r w:rsidR="00780388" w:rsidRPr="00D77335">
        <w:rPr>
          <w:rFonts w:ascii="Times" w:hAnsi="Times" w:cs="Times"/>
        </w:rPr>
        <w:t>ImpAs</w:t>
      </w:r>
      <w:proofErr w:type="spellEnd"/>
      <w:r w:rsidR="00780388" w:rsidRPr="00D77335">
        <w:rPr>
          <w:rFonts w:ascii="Times" w:hAnsi="Times" w:cs="Times"/>
        </w:rPr>
        <w:t xml:space="preserve"> performs poorly under acidic conditions, owing to protonation of </w:t>
      </w:r>
      <w:r w:rsidR="00065EB0" w:rsidRPr="00D77335">
        <w:rPr>
          <w:rFonts w:ascii="Times" w:hAnsi="Times" w:cs="Times"/>
        </w:rPr>
        <w:t xml:space="preserve">the </w:t>
      </w:r>
      <w:r w:rsidR="00780388" w:rsidRPr="00D77335">
        <w:rPr>
          <w:rFonts w:ascii="Times" w:hAnsi="Times" w:cs="Times"/>
        </w:rPr>
        <w:t>pyridine groups (</w:t>
      </w:r>
      <w:proofErr w:type="spellStart"/>
      <w:r w:rsidR="00780388" w:rsidRPr="00D77335">
        <w:rPr>
          <w:rFonts w:ascii="Times" w:hAnsi="Times" w:cs="Times"/>
        </w:rPr>
        <w:t>pKa</w:t>
      </w:r>
      <w:proofErr w:type="spellEnd"/>
      <w:r w:rsidR="00780388" w:rsidRPr="00D77335">
        <w:rPr>
          <w:rFonts w:ascii="Times" w:hAnsi="Times" w:cs="Times"/>
        </w:rPr>
        <w:t xml:space="preserve"> = 5.2)</w:t>
      </w:r>
      <w:r w:rsidR="00341678" w:rsidRPr="00D77335">
        <w:rPr>
          <w:rFonts w:ascii="Times" w:hAnsi="Times" w:cs="Times"/>
        </w:rPr>
        <w:t xml:space="preserve"> disrupting the </w:t>
      </w:r>
      <w:proofErr w:type="spellStart"/>
      <w:r w:rsidR="00341678" w:rsidRPr="00D77335">
        <w:rPr>
          <w:rFonts w:ascii="Times" w:hAnsi="Times" w:cs="Times"/>
        </w:rPr>
        <w:t>ImpAs</w:t>
      </w:r>
      <w:proofErr w:type="spellEnd"/>
      <w:r w:rsidR="00341678" w:rsidRPr="00D77335">
        <w:rPr>
          <w:rFonts w:ascii="Times" w:hAnsi="Times" w:cs="Times"/>
        </w:rPr>
        <w:t xml:space="preserve"> metal-organic receptor </w:t>
      </w:r>
      <w:r w:rsidR="00780388" w:rsidRPr="00D77335">
        <w:rPr>
          <w:rFonts w:ascii="Times" w:hAnsi="Times" w:cs="Times"/>
        </w:rPr>
        <w:fldChar w:fldCharType="begin" w:fldLock="1"/>
      </w:r>
      <w:r w:rsidR="00FE5029" w:rsidRPr="00D77335">
        <w:rPr>
          <w:rFonts w:ascii="Times" w:hAnsi="Times" w:cs="Times"/>
        </w:rPr>
        <w:instrText>ADDIN CSL_CITATION {"citationItems":[{"id":"ITEM-1","itemData":{"DOI":"10.1002/chem.201404723","ISSN":"15213765","PMID":"25338508","abstract":"A series of copper(II), nickel(II) and zinc(II) dimetallic complexes were prepared and their affinities towards arsenate investigated. Indicator displacement assays (IDAs) were carried out to establish the complexes with best affinities towards arsenate. A di-zinc complex (3) was selected and its arsenate-binding abilities investigated by isothermal titration calorimetry (ITC). The X-ray crystal structure of this metallo-receptor bound to arsenate is also reported, which allowed us to establish the binding mode between 3 and this oxyanion. Immobilising 3 onto HypoGel resin yielded a novel adsorbent (Zn–HypoGel) with high affinity for arsenate. Adsorption of arsenate from competitive solutions and natural groundwater was greater than that of the commercially used iron oxide Bayoxide E33. Zn–HypoGel could be efficiently and simply regenerated by washing with sodium acetate solution.","author":[{"dropping-particle":"","family":"Moffat","given":"Chris D.","non-dropping-particle":"","parse-names":false,"suffix":""},{"dropping-particle":"","family":"Weiss","given":"Dominik J.","non-dropping-particle":"","parse-names":false,"suffix":""},{"dropping-particle":"","family":"Shivalingam","given":"Arun","non-dropping-particle":"","parse-names":false,"suffix":""},{"dropping-particle":"","family":"White","given":"Andrew J P","non-dropping-particle":"","parse-names":false,"suffix":""},{"dropping-particle":"","family":"Salaun","given":"Pascal","non-dropping-particle":"","parse-names":false,"suffix":""},{"dropping-particle":"","family":"Vilar","given":"Ramon","non-dropping-particle":"","parse-names":false,"suffix":""}],"container-title":"Chemistry - A European Journal","id":"ITEM-1","issue":"51","issued":{"date-parts":[["2014"]]},"page":"17168-17177","title":"Molecular recognition and scavenging of arsenate from aqueous solution using dimetallic receptors","type":"article-journal","volume":"20"},"uris":["http://www.mendeley.com/documents/?uuid=dbfc99cd-75d8-41bd-893d-87b554cedeea"]}],"mendeley":{"formattedCitation":"(Moffat et al., 2014)","plainTextFormattedCitation":"(Moffat et al., 2014)","previouslyFormattedCitation":"(Moffat et al., 2014)"},"properties":{"noteIndex":0},"schema":"https://github.com/citation-style-language/schema/raw/master/csl-citation.json"}</w:instrText>
      </w:r>
      <w:r w:rsidR="00780388" w:rsidRPr="00D77335">
        <w:rPr>
          <w:rFonts w:ascii="Times" w:hAnsi="Times" w:cs="Times"/>
        </w:rPr>
        <w:fldChar w:fldCharType="separate"/>
      </w:r>
      <w:r w:rsidR="00780388" w:rsidRPr="00D77335">
        <w:rPr>
          <w:rFonts w:ascii="Times" w:hAnsi="Times" w:cs="Times"/>
          <w:noProof/>
        </w:rPr>
        <w:t>(Moffat et al., 2014)</w:t>
      </w:r>
      <w:r w:rsidR="00780388" w:rsidRPr="00D77335">
        <w:rPr>
          <w:rFonts w:ascii="Times" w:hAnsi="Times" w:cs="Times"/>
        </w:rPr>
        <w:fldChar w:fldCharType="end"/>
      </w:r>
      <w:r w:rsidR="003076CE" w:rsidRPr="00D77335">
        <w:rPr>
          <w:rFonts w:ascii="Times" w:hAnsi="Times" w:cs="Times"/>
        </w:rPr>
        <w:t>.</w:t>
      </w:r>
    </w:p>
    <w:p w14:paraId="4C602888" w14:textId="52A364B9" w:rsidR="00BC570F" w:rsidRPr="00D77335" w:rsidRDefault="00CA0F18" w:rsidP="006A2843">
      <w:pPr>
        <w:spacing w:line="360" w:lineRule="auto"/>
        <w:rPr>
          <w:rFonts w:ascii="Times" w:hAnsi="Times" w:cs="Times"/>
        </w:rPr>
      </w:pPr>
      <w:r w:rsidRPr="00D77335">
        <w:rPr>
          <w:rFonts w:ascii="Times" w:hAnsi="Times" w:cs="Times"/>
        </w:rPr>
        <w:lastRenderedPageBreak/>
        <w:t>Natural samples</w:t>
      </w:r>
      <w:r w:rsidR="00D15F4B" w:rsidRPr="00D77335">
        <w:rPr>
          <w:rFonts w:ascii="Times" w:hAnsi="Times" w:cs="Times"/>
        </w:rPr>
        <w:t xml:space="preserve"> were subdivided and spiked with </w:t>
      </w:r>
      <w:r w:rsidR="00FC1BE7" w:rsidRPr="00D77335">
        <w:rPr>
          <w:rFonts w:ascii="Times" w:hAnsi="Times" w:cs="Times"/>
        </w:rPr>
        <w:t xml:space="preserve">arsenic </w:t>
      </w:r>
      <w:r w:rsidR="00D15F4B" w:rsidRPr="00D77335">
        <w:rPr>
          <w:rFonts w:ascii="Times" w:hAnsi="Times" w:cs="Times"/>
        </w:rPr>
        <w:t xml:space="preserve">stock solutions to give a </w:t>
      </w:r>
      <w:r w:rsidR="00AE70E3" w:rsidRPr="00D77335">
        <w:rPr>
          <w:rFonts w:ascii="Times" w:hAnsi="Times" w:cs="Times"/>
        </w:rPr>
        <w:t xml:space="preserve">wide </w:t>
      </w:r>
      <w:r w:rsidR="00D15F4B" w:rsidRPr="00D77335">
        <w:rPr>
          <w:rFonts w:ascii="Times" w:hAnsi="Times" w:cs="Times"/>
        </w:rPr>
        <w:t>range of As(III</w:t>
      </w:r>
      <w:proofErr w:type="gramStart"/>
      <w:r w:rsidR="00D15F4B" w:rsidRPr="00D77335">
        <w:rPr>
          <w:rFonts w:ascii="Times" w:hAnsi="Times" w:cs="Times"/>
        </w:rPr>
        <w:t>):As</w:t>
      </w:r>
      <w:proofErr w:type="gramEnd"/>
      <w:r w:rsidR="00D15F4B" w:rsidRPr="00D77335">
        <w:rPr>
          <w:rFonts w:ascii="Times" w:hAnsi="Times" w:cs="Times"/>
        </w:rPr>
        <w:t>(V) ratios. The first half of each subsample was collected without further treatment</w:t>
      </w:r>
      <w:r w:rsidR="00043BFE" w:rsidRPr="00D77335">
        <w:rPr>
          <w:rFonts w:ascii="Times" w:hAnsi="Times" w:cs="Times"/>
        </w:rPr>
        <w:t xml:space="preserve"> (for </w:t>
      </w:r>
      <w:r w:rsidR="007A0F33" w:rsidRPr="00D77335">
        <w:rPr>
          <w:rFonts w:ascii="Times" w:hAnsi="Times" w:cs="Times"/>
        </w:rPr>
        <w:t xml:space="preserve">determination of </w:t>
      </w:r>
      <w:proofErr w:type="gramStart"/>
      <w:r w:rsidR="007A0F33" w:rsidRPr="00D77335">
        <w:rPr>
          <w:rFonts w:ascii="Times" w:hAnsi="Times" w:cs="Times"/>
        </w:rPr>
        <w:t>As</w:t>
      </w:r>
      <w:proofErr w:type="gramEnd"/>
      <w:r w:rsidR="007A0F33" w:rsidRPr="00D77335">
        <w:rPr>
          <w:rFonts w:ascii="Times" w:hAnsi="Times" w:cs="Times"/>
        </w:rPr>
        <w:t xml:space="preserve">(III) and total As by </w:t>
      </w:r>
      <w:r w:rsidR="00043BFE" w:rsidRPr="00D77335">
        <w:rPr>
          <w:rFonts w:ascii="Times" w:hAnsi="Times" w:cs="Times"/>
        </w:rPr>
        <w:t>ASV</w:t>
      </w:r>
      <w:r w:rsidR="007A0F33" w:rsidRPr="00D77335">
        <w:rPr>
          <w:rFonts w:ascii="Times" w:hAnsi="Times" w:cs="Times"/>
        </w:rPr>
        <w:t>, and total As by ICP-MS</w:t>
      </w:r>
      <w:r w:rsidR="001556C1" w:rsidRPr="00D77335">
        <w:rPr>
          <w:rFonts w:ascii="Times" w:hAnsi="Times" w:cs="Times"/>
        </w:rPr>
        <w:t>)</w:t>
      </w:r>
      <w:r w:rsidR="00D15F4B" w:rsidRPr="00D77335">
        <w:rPr>
          <w:rFonts w:ascii="Times" w:hAnsi="Times" w:cs="Times"/>
        </w:rPr>
        <w:t>, whilst the second half was passed thr</w:t>
      </w:r>
      <w:r w:rsidR="00724FDC" w:rsidRPr="00D77335">
        <w:rPr>
          <w:rFonts w:ascii="Times" w:hAnsi="Times" w:cs="Times"/>
        </w:rPr>
        <w:t>ough a syringe loaded with 1g</w:t>
      </w:r>
      <w:r w:rsidR="00D15F4B" w:rsidRPr="00D77335">
        <w:rPr>
          <w:rFonts w:ascii="Times" w:hAnsi="Times" w:cs="Times"/>
        </w:rPr>
        <w:t xml:space="preserve"> </w:t>
      </w:r>
      <w:proofErr w:type="spellStart"/>
      <w:r w:rsidR="00E74C87" w:rsidRPr="00D77335">
        <w:rPr>
          <w:rFonts w:ascii="Times" w:hAnsi="Times" w:cs="Times"/>
        </w:rPr>
        <w:t>ImpAs</w:t>
      </w:r>
      <w:proofErr w:type="spellEnd"/>
      <w:r w:rsidR="00E74C87" w:rsidRPr="00D77335">
        <w:rPr>
          <w:rFonts w:ascii="Times" w:hAnsi="Times" w:cs="Times"/>
        </w:rPr>
        <w:t xml:space="preserve"> for determination of “As(III)”</w:t>
      </w:r>
      <w:r w:rsidR="003D149B" w:rsidRPr="00D77335">
        <w:rPr>
          <w:rFonts w:ascii="Times" w:hAnsi="Times" w:cs="Times"/>
        </w:rPr>
        <w:t xml:space="preserve">, with the results </w:t>
      </w:r>
      <w:r w:rsidR="00BD7CE4" w:rsidRPr="00D77335">
        <w:rPr>
          <w:rFonts w:ascii="Times" w:hAnsi="Times" w:cs="Times"/>
        </w:rPr>
        <w:t xml:space="preserve">labelled </w:t>
      </w:r>
      <w:r w:rsidR="003D149B" w:rsidRPr="00D77335">
        <w:rPr>
          <w:rFonts w:ascii="Times" w:hAnsi="Times" w:cs="Times"/>
        </w:rPr>
        <w:t xml:space="preserve">as </w:t>
      </w:r>
      <w:proofErr w:type="spellStart"/>
      <w:r w:rsidR="003D149B" w:rsidRPr="00D77335">
        <w:rPr>
          <w:rFonts w:ascii="Times" w:hAnsi="Times" w:cs="Times"/>
          <w:i/>
        </w:rPr>
        <w:t>ImpAs</w:t>
      </w:r>
      <w:proofErr w:type="spellEnd"/>
      <w:r w:rsidR="003D149B" w:rsidRPr="00D77335">
        <w:rPr>
          <w:rFonts w:ascii="Times" w:hAnsi="Times" w:cs="Times"/>
          <w:i/>
        </w:rPr>
        <w:t>/ICP-MS</w:t>
      </w:r>
      <w:r w:rsidR="00D15F4B" w:rsidRPr="00D77335">
        <w:rPr>
          <w:rFonts w:ascii="Times" w:hAnsi="Times" w:cs="Times"/>
        </w:rPr>
        <w:t xml:space="preserve">. </w:t>
      </w:r>
      <w:r w:rsidR="00BD7CE4" w:rsidRPr="00D77335">
        <w:t xml:space="preserve">Using </w:t>
      </w:r>
      <w:r w:rsidR="00455D60" w:rsidRPr="00D77335">
        <w:t>ASV</w:t>
      </w:r>
      <w:r w:rsidR="00BD7CE4" w:rsidRPr="00D77335">
        <w:t>,</w:t>
      </w:r>
      <w:r w:rsidR="00BC570F" w:rsidRPr="00D77335">
        <w:t xml:space="preserve"> </w:t>
      </w:r>
      <w:proofErr w:type="gramStart"/>
      <w:r w:rsidR="00BC570F" w:rsidRPr="00D77335">
        <w:t>As</w:t>
      </w:r>
      <w:proofErr w:type="gramEnd"/>
      <w:r w:rsidR="00BC570F" w:rsidRPr="00D77335">
        <w:t xml:space="preserve">(III) </w:t>
      </w:r>
      <w:r w:rsidR="002811D3" w:rsidRPr="00D77335">
        <w:t>was determined</w:t>
      </w:r>
      <w:r w:rsidR="00BC570F" w:rsidRPr="00D77335">
        <w:t xml:space="preserve"> within 24 hours of sampling</w:t>
      </w:r>
      <w:r w:rsidR="002811D3" w:rsidRPr="00D77335">
        <w:t xml:space="preserve"> and total As</w:t>
      </w:r>
      <w:r w:rsidR="00BC570F" w:rsidRPr="00D77335">
        <w:t xml:space="preserve"> within 48 hours</w:t>
      </w:r>
      <w:r w:rsidR="001B395B" w:rsidRPr="00D77335">
        <w:t xml:space="preserve">. </w:t>
      </w:r>
      <w:r w:rsidR="00455D60" w:rsidRPr="00D77335">
        <w:t xml:space="preserve">Samples </w:t>
      </w:r>
      <w:r w:rsidR="001B395B" w:rsidRPr="00D77335">
        <w:t>were</w:t>
      </w:r>
      <w:r w:rsidR="00455D60" w:rsidRPr="00D77335">
        <w:t xml:space="preserve"> diluted at least </w:t>
      </w:r>
      <w:r w:rsidR="00617D2D" w:rsidRPr="00D77335">
        <w:t>5</w:t>
      </w:r>
      <w:r w:rsidR="00455D60" w:rsidRPr="00D77335">
        <w:t xml:space="preserve"> times with Milli-Q</w:t>
      </w:r>
      <w:r w:rsidR="00FC1BE7" w:rsidRPr="00D77335">
        <w:t xml:space="preserve"> water</w:t>
      </w:r>
      <w:r w:rsidR="00455D60" w:rsidRPr="00D77335">
        <w:t xml:space="preserve"> during measurement by ASV to minimise matrix effects</w:t>
      </w:r>
      <w:r w:rsidR="00CD2C11" w:rsidRPr="00D77335">
        <w:t xml:space="preserve"> and t</w:t>
      </w:r>
      <w:r w:rsidR="001A1458" w:rsidRPr="00D77335">
        <w:t>he most concentrated samples were diluted 60</w:t>
      </w:r>
      <w:r w:rsidR="008574E6" w:rsidRPr="00D77335">
        <w:t>-100</w:t>
      </w:r>
      <w:r w:rsidR="001A1458" w:rsidRPr="00D77335">
        <w:t xml:space="preserve"> times to ensure </w:t>
      </w:r>
      <w:r w:rsidR="00C75347" w:rsidRPr="00D77335">
        <w:t>analysis</w:t>
      </w:r>
      <w:r w:rsidR="00492C96" w:rsidRPr="00D77335">
        <w:t xml:space="preserve"> was made within </w:t>
      </w:r>
      <w:r w:rsidR="001A1458" w:rsidRPr="00D77335">
        <w:t xml:space="preserve">the linear range </w:t>
      </w:r>
      <w:r w:rsidR="00492C96" w:rsidRPr="00D77335">
        <w:t>of the method</w:t>
      </w:r>
      <w:r w:rsidR="00455D60" w:rsidRPr="00D77335">
        <w:t>.</w:t>
      </w:r>
      <w:r w:rsidR="00314E87" w:rsidRPr="00D77335">
        <w:t xml:space="preserve"> Three </w:t>
      </w:r>
      <w:proofErr w:type="spellStart"/>
      <w:r w:rsidR="00314E87" w:rsidRPr="00D77335">
        <w:t>ImpAs</w:t>
      </w:r>
      <w:proofErr w:type="spellEnd"/>
      <w:r w:rsidR="00314E87" w:rsidRPr="00D77335">
        <w:t xml:space="preserve"> syringes</w:t>
      </w:r>
      <w:r w:rsidR="00350E81" w:rsidRPr="00D77335">
        <w:t xml:space="preserve"> were</w:t>
      </w:r>
      <w:r w:rsidR="00E22955" w:rsidRPr="00D77335">
        <w:t xml:space="preserve"> used</w:t>
      </w:r>
      <w:r w:rsidR="00350E81" w:rsidRPr="00D77335">
        <w:t xml:space="preserve"> </w:t>
      </w:r>
      <w:r w:rsidR="0001606E" w:rsidRPr="00D77335">
        <w:t xml:space="preserve">to treat </w:t>
      </w:r>
      <w:proofErr w:type="gramStart"/>
      <w:r w:rsidR="0001606E" w:rsidRPr="00D77335">
        <w:t>all natural</w:t>
      </w:r>
      <w:proofErr w:type="gramEnd"/>
      <w:r w:rsidR="0001606E" w:rsidRPr="00D77335">
        <w:t xml:space="preserve"> media</w:t>
      </w:r>
      <w:r w:rsidR="00350E81" w:rsidRPr="00D77335">
        <w:t xml:space="preserve">, separated </w:t>
      </w:r>
      <w:r w:rsidR="0001606E" w:rsidRPr="00D77335">
        <w:t>into</w:t>
      </w:r>
      <w:r w:rsidR="00350E81" w:rsidRPr="00D77335">
        <w:t xml:space="preserve"> (</w:t>
      </w:r>
      <w:proofErr w:type="spellStart"/>
      <w:r w:rsidR="00350E81" w:rsidRPr="00D77335">
        <w:t>i</w:t>
      </w:r>
      <w:proofErr w:type="spellEnd"/>
      <w:r w:rsidR="00350E81" w:rsidRPr="00D77335">
        <w:t xml:space="preserve">) </w:t>
      </w:r>
      <w:proofErr w:type="spellStart"/>
      <w:r w:rsidR="00350E81" w:rsidRPr="00D77335">
        <w:t>oxic</w:t>
      </w:r>
      <w:proofErr w:type="spellEnd"/>
      <w:r w:rsidR="00350E81" w:rsidRPr="00D77335">
        <w:t xml:space="preserve"> waters, (ii) anoxic</w:t>
      </w:r>
      <w:r w:rsidR="0001606E" w:rsidRPr="00D77335">
        <w:t xml:space="preserve"> samples without EDTA</w:t>
      </w:r>
      <w:r w:rsidR="00350E81" w:rsidRPr="00D77335">
        <w:t>, and (iii) anoxic samples with EDTA.</w:t>
      </w:r>
      <w:r w:rsidR="00A1322F" w:rsidRPr="00D77335">
        <w:t xml:space="preserve"> </w:t>
      </w:r>
      <w:r w:rsidR="00573001" w:rsidRPr="00D77335">
        <w:t>A</w:t>
      </w:r>
      <w:r w:rsidR="00A1322F" w:rsidRPr="00D77335">
        <w:t xml:space="preserve">bsorbance at 254 nm was determined using a </w:t>
      </w:r>
      <w:r w:rsidR="00C80195" w:rsidRPr="00D77335">
        <w:t>Jenway-7315 UV-vis spectrophotometer with Milli-Q water used for background subtraction.</w:t>
      </w:r>
    </w:p>
    <w:p w14:paraId="6DE42DAA" w14:textId="77777777" w:rsidR="0019217A" w:rsidRPr="00D77335" w:rsidRDefault="0019217A" w:rsidP="006A2843">
      <w:pPr>
        <w:spacing w:line="360" w:lineRule="auto"/>
        <w:rPr>
          <w:rFonts w:ascii="Times" w:hAnsi="Times" w:cs="Times"/>
        </w:rPr>
      </w:pPr>
    </w:p>
    <w:p w14:paraId="65B8D73B" w14:textId="07BA7B50" w:rsidR="0019217A" w:rsidRPr="00D77335" w:rsidRDefault="003C3121" w:rsidP="006A2843">
      <w:pPr>
        <w:pStyle w:val="Heading2"/>
        <w:spacing w:line="360" w:lineRule="auto"/>
        <w:rPr>
          <w:rFonts w:ascii="Times" w:hAnsi="Times" w:cs="Times"/>
          <w:color w:val="auto"/>
        </w:rPr>
      </w:pPr>
      <w:r w:rsidRPr="00D77335">
        <w:rPr>
          <w:rFonts w:ascii="Times" w:hAnsi="Times" w:cs="Times"/>
          <w:color w:val="auto"/>
        </w:rPr>
        <w:t xml:space="preserve">Determination of total </w:t>
      </w:r>
      <w:proofErr w:type="gramStart"/>
      <w:r w:rsidRPr="00D77335">
        <w:rPr>
          <w:rFonts w:ascii="Times" w:hAnsi="Times" w:cs="Times"/>
          <w:color w:val="auto"/>
        </w:rPr>
        <w:t>As</w:t>
      </w:r>
      <w:proofErr w:type="gramEnd"/>
      <w:r w:rsidRPr="00D77335">
        <w:rPr>
          <w:rFonts w:ascii="Times" w:hAnsi="Times" w:cs="Times"/>
          <w:color w:val="auto"/>
        </w:rPr>
        <w:t xml:space="preserve"> by </w:t>
      </w:r>
      <w:r w:rsidR="0019217A" w:rsidRPr="00D77335">
        <w:rPr>
          <w:rFonts w:ascii="Times" w:hAnsi="Times" w:cs="Times"/>
          <w:color w:val="auto"/>
        </w:rPr>
        <w:t xml:space="preserve">ICP-MS </w:t>
      </w:r>
    </w:p>
    <w:p w14:paraId="7F25D1AA" w14:textId="77777777" w:rsidR="0019217A" w:rsidRPr="00D77335" w:rsidRDefault="0019217A" w:rsidP="006A2843">
      <w:pPr>
        <w:spacing w:line="360" w:lineRule="auto"/>
        <w:rPr>
          <w:rFonts w:ascii="Times" w:hAnsi="Times" w:cs="Times"/>
        </w:rPr>
      </w:pPr>
    </w:p>
    <w:p w14:paraId="6CAF374E" w14:textId="12A8ABDC" w:rsidR="00D31148" w:rsidRPr="003A6735" w:rsidRDefault="005B5932" w:rsidP="006A2843">
      <w:pPr>
        <w:spacing w:line="360" w:lineRule="auto"/>
        <w:rPr>
          <w:rFonts w:ascii="Times" w:hAnsi="Times" w:cs="Times"/>
        </w:rPr>
      </w:pPr>
      <w:r w:rsidRPr="00D77335">
        <w:rPr>
          <w:rFonts w:ascii="Times" w:hAnsi="Times" w:cs="Times"/>
        </w:rPr>
        <w:t>Samples were acidified to 2%</w:t>
      </w:r>
      <w:r w:rsidR="003C3121" w:rsidRPr="00D77335">
        <w:rPr>
          <w:rFonts w:ascii="Times" w:hAnsi="Times" w:cs="Times"/>
        </w:rPr>
        <w:t xml:space="preserve"> (v/v)</w:t>
      </w:r>
      <w:r w:rsidRPr="00D77335">
        <w:rPr>
          <w:rFonts w:ascii="Times" w:hAnsi="Times" w:cs="Times"/>
        </w:rPr>
        <w:t xml:space="preserve"> HNO</w:t>
      </w:r>
      <w:r w:rsidRPr="00D77335">
        <w:rPr>
          <w:rFonts w:ascii="Times" w:hAnsi="Times" w:cs="Times"/>
          <w:vertAlign w:val="subscript"/>
        </w:rPr>
        <w:t>3</w:t>
      </w:r>
      <w:r w:rsidRPr="00D77335">
        <w:rPr>
          <w:rFonts w:ascii="Times" w:hAnsi="Times" w:cs="Times"/>
        </w:rPr>
        <w:t xml:space="preserve"> and analysed using the Agilent 7900</w:t>
      </w:r>
      <w:r w:rsidR="003C3121" w:rsidRPr="00D77335">
        <w:rPr>
          <w:rFonts w:ascii="Times" w:hAnsi="Times" w:cs="Times"/>
        </w:rPr>
        <w:t xml:space="preserve"> quadrupole</w:t>
      </w:r>
      <w:r w:rsidRPr="00D77335">
        <w:rPr>
          <w:rFonts w:ascii="Times" w:hAnsi="Times" w:cs="Times"/>
        </w:rPr>
        <w:t xml:space="preserve"> ICP-MS. Calibration curves of at least 5 points were </w:t>
      </w:r>
      <w:r w:rsidR="001B395B" w:rsidRPr="00D77335">
        <w:rPr>
          <w:rFonts w:ascii="Times" w:hAnsi="Times" w:cs="Times"/>
        </w:rPr>
        <w:t>obtained</w:t>
      </w:r>
      <w:r w:rsidRPr="00D77335">
        <w:rPr>
          <w:rFonts w:ascii="Times" w:hAnsi="Times" w:cs="Times"/>
        </w:rPr>
        <w:t xml:space="preserve"> both with a single element arsenic standard</w:t>
      </w:r>
      <w:r w:rsidR="0089400E" w:rsidRPr="00D77335">
        <w:rPr>
          <w:rFonts w:ascii="Times" w:hAnsi="Times" w:cs="Times"/>
        </w:rPr>
        <w:t xml:space="preserve"> (Fluka, 1000 ± 4 mg L</w:t>
      </w:r>
      <w:r w:rsidR="0089400E" w:rsidRPr="00D77335">
        <w:rPr>
          <w:rFonts w:ascii="Times" w:hAnsi="Times" w:cs="Times"/>
          <w:vertAlign w:val="superscript"/>
        </w:rPr>
        <w:t>-1</w:t>
      </w:r>
      <w:r w:rsidR="0089400E" w:rsidRPr="00D77335">
        <w:rPr>
          <w:rFonts w:ascii="Times" w:hAnsi="Times" w:cs="Times"/>
        </w:rPr>
        <w:t xml:space="preserve">, </w:t>
      </w:r>
      <w:proofErr w:type="spellStart"/>
      <w:r w:rsidR="0089400E" w:rsidRPr="00D77335">
        <w:rPr>
          <w:rFonts w:ascii="Times" w:hAnsi="Times" w:cs="Times"/>
        </w:rPr>
        <w:t>traceCERT</w:t>
      </w:r>
      <w:proofErr w:type="spellEnd"/>
      <w:r w:rsidR="0089400E" w:rsidRPr="00D77335">
        <w:rPr>
          <w:rFonts w:ascii="Times" w:hAnsi="Times" w:cs="Times"/>
        </w:rPr>
        <w:t>)</w:t>
      </w:r>
      <w:r w:rsidRPr="00D77335">
        <w:rPr>
          <w:rFonts w:ascii="Times" w:hAnsi="Times" w:cs="Times"/>
        </w:rPr>
        <w:t>, and a multi-element standard</w:t>
      </w:r>
      <w:r w:rsidR="0089400E" w:rsidRPr="00D77335">
        <w:rPr>
          <w:rFonts w:ascii="Times" w:hAnsi="Times" w:cs="Times"/>
        </w:rPr>
        <w:t xml:space="preserve"> (</w:t>
      </w:r>
      <w:r w:rsidR="00CD2C11" w:rsidRPr="00D77335">
        <w:rPr>
          <w:rFonts w:ascii="Times" w:hAnsi="Times" w:cs="Times"/>
        </w:rPr>
        <w:t>Inorganic Ventures, 10 μg mL</w:t>
      </w:r>
      <w:r w:rsidR="00CD2C11" w:rsidRPr="00D77335">
        <w:rPr>
          <w:rFonts w:ascii="Times" w:hAnsi="Times" w:cs="Times"/>
          <w:vertAlign w:val="superscript"/>
        </w:rPr>
        <w:t>-1</w:t>
      </w:r>
      <w:r w:rsidR="00CD2C11" w:rsidRPr="00D77335">
        <w:rPr>
          <w:rFonts w:ascii="Times" w:hAnsi="Times" w:cs="Times"/>
        </w:rPr>
        <w:t>, NIST-traceable standard</w:t>
      </w:r>
      <w:r w:rsidR="0089400E" w:rsidRPr="00D77335">
        <w:rPr>
          <w:rFonts w:ascii="Times" w:hAnsi="Times" w:cs="Times"/>
        </w:rPr>
        <w:t>)</w:t>
      </w:r>
      <w:r w:rsidRPr="00D77335">
        <w:rPr>
          <w:rFonts w:ascii="Times" w:hAnsi="Times" w:cs="Times"/>
        </w:rPr>
        <w:t xml:space="preserve">. </w:t>
      </w:r>
      <w:r w:rsidR="003076CE" w:rsidRPr="00D77335">
        <w:rPr>
          <w:rFonts w:ascii="Times" w:hAnsi="Times" w:cs="Times"/>
        </w:rPr>
        <w:t>Measurements were also</w:t>
      </w:r>
      <w:r w:rsidRPr="00D77335">
        <w:rPr>
          <w:rFonts w:ascii="Times" w:hAnsi="Times" w:cs="Times"/>
        </w:rPr>
        <w:t xml:space="preserve"> normalised to internal standards</w:t>
      </w:r>
      <w:r w:rsidR="0089400E" w:rsidRPr="00D77335">
        <w:rPr>
          <w:rFonts w:ascii="Times" w:hAnsi="Times" w:cs="Times"/>
        </w:rPr>
        <w:t xml:space="preserve"> (</w:t>
      </w:r>
      <w:r w:rsidR="003076CE" w:rsidRPr="00D77335">
        <w:rPr>
          <w:rFonts w:ascii="Times" w:hAnsi="Times" w:cs="Times"/>
        </w:rPr>
        <w:t>Yttrium</w:t>
      </w:r>
      <w:r w:rsidR="0089400E" w:rsidRPr="00D77335">
        <w:rPr>
          <w:rFonts w:ascii="Times" w:hAnsi="Times" w:cs="Times"/>
        </w:rPr>
        <w:t>)</w:t>
      </w:r>
      <w:r w:rsidRPr="00D77335">
        <w:rPr>
          <w:rFonts w:ascii="Times" w:hAnsi="Times" w:cs="Times"/>
        </w:rPr>
        <w:t xml:space="preserve"> and </w:t>
      </w:r>
      <w:r w:rsidR="0089400E" w:rsidRPr="00D77335">
        <w:rPr>
          <w:rFonts w:ascii="Times" w:hAnsi="Times" w:cs="Times"/>
        </w:rPr>
        <w:t xml:space="preserve">the </w:t>
      </w:r>
      <w:r w:rsidRPr="00D77335">
        <w:rPr>
          <w:rFonts w:ascii="Times" w:hAnsi="Times" w:cs="Times"/>
        </w:rPr>
        <w:t xml:space="preserve">uncertainty </w:t>
      </w:r>
      <w:r w:rsidR="0089400E" w:rsidRPr="00D77335">
        <w:rPr>
          <w:rFonts w:ascii="Times" w:hAnsi="Times" w:cs="Times"/>
        </w:rPr>
        <w:t>of each measurement</w:t>
      </w:r>
      <w:r w:rsidR="00565173" w:rsidRPr="00D77335">
        <w:rPr>
          <w:rFonts w:ascii="Times" w:hAnsi="Times" w:cs="Times"/>
        </w:rPr>
        <w:t xml:space="preserve"> was</w:t>
      </w:r>
      <w:r w:rsidR="0089400E" w:rsidRPr="00D77335">
        <w:rPr>
          <w:rFonts w:ascii="Times" w:hAnsi="Times" w:cs="Times"/>
        </w:rPr>
        <w:t xml:space="preserve"> </w:t>
      </w:r>
      <w:r w:rsidRPr="00D77335">
        <w:rPr>
          <w:rFonts w:ascii="Times" w:hAnsi="Times" w:cs="Times"/>
        </w:rPr>
        <w:t xml:space="preserve">determined as the </w:t>
      </w:r>
      <w:r w:rsidR="0089400E" w:rsidRPr="00D77335">
        <w:rPr>
          <w:rFonts w:ascii="Times" w:hAnsi="Times" w:cs="Times"/>
        </w:rPr>
        <w:t>root-mean-square deviation (</w:t>
      </w:r>
      <w:r w:rsidRPr="00D77335">
        <w:rPr>
          <w:rFonts w:ascii="Times" w:hAnsi="Times" w:cs="Times"/>
        </w:rPr>
        <w:t>RSD</w:t>
      </w:r>
      <w:r w:rsidR="0089400E" w:rsidRPr="00D77335">
        <w:rPr>
          <w:rFonts w:ascii="Times" w:hAnsi="Times" w:cs="Times"/>
        </w:rPr>
        <w:t>)</w:t>
      </w:r>
      <w:r w:rsidRPr="00D77335">
        <w:rPr>
          <w:rFonts w:ascii="Times" w:hAnsi="Times" w:cs="Times"/>
        </w:rPr>
        <w:t xml:space="preserve"> of each measurement. The detection limit for arsenic was</w:t>
      </w:r>
      <w:r w:rsidR="00F81685" w:rsidRPr="00D77335">
        <w:rPr>
          <w:rFonts w:ascii="Times" w:hAnsi="Times" w:cs="Times"/>
        </w:rPr>
        <w:t xml:space="preserve"> 0.41</w:t>
      </w:r>
      <w:r w:rsidR="00252C29" w:rsidRPr="00D77335">
        <w:rPr>
          <w:rFonts w:ascii="Times" w:hAnsi="Times" w:cs="Times"/>
        </w:rPr>
        <w:t xml:space="preserve"> µ</w:t>
      </w:r>
      <w:r w:rsidR="00252C29">
        <w:rPr>
          <w:rFonts w:ascii="Times" w:hAnsi="Times" w:cs="Times"/>
        </w:rPr>
        <w:t>g L</w:t>
      </w:r>
      <w:r w:rsidR="00252C29" w:rsidRPr="00B157F5">
        <w:rPr>
          <w:rFonts w:ascii="Times" w:hAnsi="Times" w:cs="Times"/>
          <w:vertAlign w:val="superscript"/>
        </w:rPr>
        <w:t>-1</w:t>
      </w:r>
      <w:r w:rsidR="00143E9F">
        <w:rPr>
          <w:rFonts w:ascii="Times" w:hAnsi="Times" w:cs="Times"/>
        </w:rPr>
        <w:t xml:space="preserve"> (5.5 </w:t>
      </w:r>
      <w:proofErr w:type="spellStart"/>
      <w:r w:rsidR="00143E9F">
        <w:rPr>
          <w:rFonts w:ascii="Times" w:hAnsi="Times" w:cs="Times"/>
        </w:rPr>
        <w:t>nM</w:t>
      </w:r>
      <w:proofErr w:type="spellEnd"/>
      <w:r w:rsidR="00143E9F">
        <w:rPr>
          <w:rFonts w:ascii="Times" w:hAnsi="Times" w:cs="Times"/>
        </w:rPr>
        <w:t>)</w:t>
      </w:r>
      <w:r w:rsidRPr="003A6735">
        <w:rPr>
          <w:rFonts w:ascii="Times" w:hAnsi="Times" w:cs="Times"/>
        </w:rPr>
        <w:t>.</w:t>
      </w:r>
      <w:r w:rsidR="00D31148" w:rsidRPr="003A6735">
        <w:rPr>
          <w:rFonts w:ascii="Times" w:hAnsi="Times" w:cs="Times"/>
        </w:rPr>
        <w:br w:type="page"/>
      </w:r>
    </w:p>
    <w:p w14:paraId="18E9A433" w14:textId="77777777" w:rsidR="00F84667" w:rsidRPr="003A6735" w:rsidRDefault="00F84667" w:rsidP="006A2843">
      <w:pPr>
        <w:pStyle w:val="Heading1"/>
        <w:spacing w:line="360" w:lineRule="auto"/>
        <w:rPr>
          <w:rFonts w:ascii="Times" w:hAnsi="Times" w:cs="Times"/>
          <w:color w:val="auto"/>
        </w:rPr>
      </w:pPr>
      <w:r w:rsidRPr="003A6735">
        <w:rPr>
          <w:rFonts w:ascii="Times" w:hAnsi="Times" w:cs="Times"/>
          <w:color w:val="auto"/>
        </w:rPr>
        <w:lastRenderedPageBreak/>
        <w:t>Results and Discussion</w:t>
      </w:r>
    </w:p>
    <w:p w14:paraId="5E500052" w14:textId="77777777" w:rsidR="003D1832" w:rsidRPr="003A6735" w:rsidRDefault="003D1832" w:rsidP="006A2843">
      <w:pPr>
        <w:spacing w:line="360" w:lineRule="auto"/>
        <w:rPr>
          <w:rFonts w:ascii="Times" w:hAnsi="Times" w:cs="Times"/>
        </w:rPr>
      </w:pPr>
    </w:p>
    <w:p w14:paraId="1337ED80" w14:textId="3E123286" w:rsidR="003D1832" w:rsidRDefault="00A4500E" w:rsidP="006A2843">
      <w:pPr>
        <w:pStyle w:val="Heading2"/>
        <w:spacing w:line="360" w:lineRule="auto"/>
        <w:rPr>
          <w:rFonts w:ascii="Times" w:hAnsi="Times" w:cs="Times"/>
        </w:rPr>
      </w:pPr>
      <w:r>
        <w:rPr>
          <w:rFonts w:ascii="Times" w:hAnsi="Times" w:cs="Times"/>
        </w:rPr>
        <w:t>Demonstrating s</w:t>
      </w:r>
      <w:r w:rsidR="003D1832" w:rsidRPr="003A6735">
        <w:rPr>
          <w:rFonts w:ascii="Times" w:hAnsi="Times" w:cs="Times"/>
        </w:rPr>
        <w:t xml:space="preserve">peciation by </w:t>
      </w:r>
      <w:proofErr w:type="spellStart"/>
      <w:r w:rsidR="003D1832" w:rsidRPr="003A6735">
        <w:rPr>
          <w:rFonts w:ascii="Times" w:hAnsi="Times" w:cs="Times"/>
        </w:rPr>
        <w:t>ImpAs</w:t>
      </w:r>
      <w:proofErr w:type="spellEnd"/>
      <w:r w:rsidR="003D1832" w:rsidRPr="003A6735">
        <w:rPr>
          <w:rFonts w:ascii="Times" w:hAnsi="Times" w:cs="Times"/>
        </w:rPr>
        <w:t xml:space="preserve"> </w:t>
      </w:r>
      <w:proofErr w:type="spellStart"/>
      <w:r w:rsidR="00021D5C">
        <w:rPr>
          <w:rFonts w:ascii="Times" w:hAnsi="Times" w:cs="Times"/>
        </w:rPr>
        <w:t>chemisorbent</w:t>
      </w:r>
      <w:proofErr w:type="spellEnd"/>
    </w:p>
    <w:p w14:paraId="139E1D7B" w14:textId="77777777" w:rsidR="005208D5" w:rsidRDefault="005208D5" w:rsidP="006A2843">
      <w:pPr>
        <w:spacing w:line="360" w:lineRule="auto"/>
      </w:pPr>
    </w:p>
    <w:p w14:paraId="33DDB055" w14:textId="6DB66E60" w:rsidR="005208D5" w:rsidRPr="005208D5" w:rsidRDefault="005208D5" w:rsidP="006A2843">
      <w:pPr>
        <w:pStyle w:val="Heading3"/>
        <w:spacing w:line="360" w:lineRule="auto"/>
      </w:pPr>
      <w:r>
        <w:t>Speciation under equilibrium conditions</w:t>
      </w:r>
    </w:p>
    <w:p w14:paraId="1392114D" w14:textId="77777777" w:rsidR="003D1832" w:rsidRPr="003A6735" w:rsidRDefault="003D1832" w:rsidP="006A2843">
      <w:pPr>
        <w:spacing w:line="360" w:lineRule="auto"/>
        <w:rPr>
          <w:rFonts w:ascii="Times" w:hAnsi="Times" w:cs="Times"/>
        </w:rPr>
      </w:pPr>
    </w:p>
    <w:p w14:paraId="4DEF8A7F" w14:textId="32A2F6AB" w:rsidR="003D1832" w:rsidRPr="00D77335" w:rsidRDefault="003D1832" w:rsidP="006A2843">
      <w:pPr>
        <w:spacing w:line="360" w:lineRule="auto"/>
        <w:rPr>
          <w:rFonts w:ascii="Times" w:hAnsi="Times" w:cs="Times"/>
        </w:rPr>
      </w:pPr>
      <w:r w:rsidRPr="003A6735">
        <w:rPr>
          <w:rFonts w:ascii="Times" w:hAnsi="Times" w:cs="Times"/>
        </w:rPr>
        <w:t xml:space="preserve">The first objective of this work </w:t>
      </w:r>
      <w:r w:rsidRPr="00D77335">
        <w:rPr>
          <w:rFonts w:ascii="Times" w:hAnsi="Times" w:cs="Times"/>
        </w:rPr>
        <w:t xml:space="preserve">was to </w:t>
      </w:r>
      <w:r w:rsidR="005E0279" w:rsidRPr="00D77335">
        <w:rPr>
          <w:rFonts w:ascii="Times" w:hAnsi="Times" w:cs="Times"/>
        </w:rPr>
        <w:t>investigate whether</w:t>
      </w:r>
      <w:r w:rsidR="005846C8" w:rsidRPr="00D77335">
        <w:rPr>
          <w:rFonts w:ascii="Times" w:hAnsi="Times" w:cs="Times"/>
        </w:rPr>
        <w:t xml:space="preserve"> </w:t>
      </w:r>
      <w:proofErr w:type="spellStart"/>
      <w:r w:rsidR="005846C8" w:rsidRPr="00D77335">
        <w:rPr>
          <w:rFonts w:ascii="Times" w:hAnsi="Times" w:cs="Times"/>
        </w:rPr>
        <w:t>ImpAs</w:t>
      </w:r>
      <w:proofErr w:type="spellEnd"/>
      <w:r w:rsidR="005846C8" w:rsidRPr="00D77335">
        <w:rPr>
          <w:rFonts w:ascii="Times" w:hAnsi="Times" w:cs="Times"/>
        </w:rPr>
        <w:t xml:space="preserve"> </w:t>
      </w:r>
      <w:r w:rsidR="00770068" w:rsidRPr="00D77335">
        <w:rPr>
          <w:rFonts w:ascii="Times" w:hAnsi="Times" w:cs="Times"/>
        </w:rPr>
        <w:t xml:space="preserve">can separate </w:t>
      </w:r>
      <w:proofErr w:type="gramStart"/>
      <w:r w:rsidR="00770068" w:rsidRPr="00D77335">
        <w:rPr>
          <w:rFonts w:ascii="Times" w:hAnsi="Times" w:cs="Times"/>
        </w:rPr>
        <w:t>As</w:t>
      </w:r>
      <w:proofErr w:type="gramEnd"/>
      <w:r w:rsidR="00770068" w:rsidRPr="00D77335">
        <w:rPr>
          <w:rFonts w:ascii="Times" w:hAnsi="Times" w:cs="Times"/>
        </w:rPr>
        <w:t xml:space="preserve">(III) and As(V) from </w:t>
      </w:r>
      <w:r w:rsidR="003C3121" w:rsidRPr="00D77335">
        <w:rPr>
          <w:rFonts w:ascii="Times" w:hAnsi="Times" w:cs="Times"/>
        </w:rPr>
        <w:t xml:space="preserve">synthetic </w:t>
      </w:r>
      <w:r w:rsidR="005B1254" w:rsidRPr="00D77335">
        <w:rPr>
          <w:rFonts w:ascii="Times" w:hAnsi="Times" w:cs="Times"/>
        </w:rPr>
        <w:t>waters</w:t>
      </w:r>
      <w:r w:rsidRPr="00D77335">
        <w:rPr>
          <w:rFonts w:ascii="Times" w:hAnsi="Times" w:cs="Times"/>
        </w:rPr>
        <w:t>.</w:t>
      </w:r>
      <w:r w:rsidR="00D37718" w:rsidRPr="00D77335">
        <w:rPr>
          <w:rFonts w:ascii="Times" w:hAnsi="Times" w:cs="Times"/>
        </w:rPr>
        <w:t xml:space="preserve"> Batch reactions under equilibrium conditions were</w:t>
      </w:r>
      <w:r w:rsidR="00A52837" w:rsidRPr="00D77335">
        <w:rPr>
          <w:rFonts w:ascii="Times" w:hAnsi="Times" w:cs="Times"/>
        </w:rPr>
        <w:t xml:space="preserve"> </w:t>
      </w:r>
      <w:r w:rsidR="00D37718" w:rsidRPr="00D77335">
        <w:rPr>
          <w:rFonts w:ascii="Times" w:hAnsi="Times" w:cs="Times"/>
        </w:rPr>
        <w:t>used to</w:t>
      </w:r>
      <w:r w:rsidR="005E0279" w:rsidRPr="00D77335">
        <w:rPr>
          <w:rFonts w:ascii="Times" w:hAnsi="Times" w:cs="Times"/>
        </w:rPr>
        <w:t xml:space="preserve"> </w:t>
      </w:r>
      <w:r w:rsidR="00D37718" w:rsidRPr="00D77335">
        <w:rPr>
          <w:rFonts w:ascii="Times" w:hAnsi="Times" w:cs="Times"/>
        </w:rPr>
        <w:t xml:space="preserve">verify that </w:t>
      </w:r>
      <w:proofErr w:type="gramStart"/>
      <w:r w:rsidR="00D37718" w:rsidRPr="00D77335">
        <w:rPr>
          <w:rFonts w:ascii="Times" w:hAnsi="Times" w:cs="Times"/>
        </w:rPr>
        <w:t>As</w:t>
      </w:r>
      <w:proofErr w:type="gramEnd"/>
      <w:r w:rsidR="00D37718" w:rsidRPr="00D77335">
        <w:rPr>
          <w:rFonts w:ascii="Times" w:hAnsi="Times" w:cs="Times"/>
        </w:rPr>
        <w:t xml:space="preserve">(V)-selective </w:t>
      </w:r>
      <w:proofErr w:type="spellStart"/>
      <w:r w:rsidR="00D37718" w:rsidRPr="00D77335">
        <w:rPr>
          <w:rFonts w:ascii="Times" w:hAnsi="Times" w:cs="Times"/>
        </w:rPr>
        <w:t>ImpAs</w:t>
      </w:r>
      <w:proofErr w:type="spellEnd"/>
      <w:r w:rsidR="00D37718" w:rsidRPr="00D77335">
        <w:rPr>
          <w:rFonts w:ascii="Times" w:hAnsi="Times" w:cs="Times"/>
        </w:rPr>
        <w:t xml:space="preserve"> does not remove As(III) from solution</w:t>
      </w:r>
      <w:r w:rsidR="00B32AF5" w:rsidRPr="00D77335">
        <w:rPr>
          <w:rFonts w:ascii="Times" w:hAnsi="Times" w:cs="Times"/>
        </w:rPr>
        <w:t>, even after overnight shaking</w:t>
      </w:r>
      <w:r w:rsidR="00D37718" w:rsidRPr="00D77335">
        <w:rPr>
          <w:rFonts w:ascii="Times" w:hAnsi="Times" w:cs="Times"/>
        </w:rPr>
        <w:t xml:space="preserve"> (</w:t>
      </w:r>
      <w:r w:rsidR="00B32AF5" w:rsidRPr="00D77335">
        <w:rPr>
          <w:rFonts w:ascii="Times" w:hAnsi="Times" w:cs="Times"/>
        </w:rPr>
        <w:t xml:space="preserve">in </w:t>
      </w:r>
      <w:r w:rsidR="00D37718" w:rsidRPr="00D77335">
        <w:rPr>
          <w:rFonts w:ascii="Times" w:hAnsi="Times" w:cs="Times"/>
        </w:rPr>
        <w:t xml:space="preserve">10 </w:t>
      </w:r>
      <w:proofErr w:type="spellStart"/>
      <w:r w:rsidR="00D37718" w:rsidRPr="00D77335">
        <w:rPr>
          <w:rFonts w:ascii="Times" w:hAnsi="Times" w:cs="Times"/>
        </w:rPr>
        <w:t>mM</w:t>
      </w:r>
      <w:proofErr w:type="spellEnd"/>
      <w:r w:rsidR="00D37718" w:rsidRPr="00D77335">
        <w:rPr>
          <w:rFonts w:ascii="Times" w:hAnsi="Times" w:cs="Times"/>
        </w:rPr>
        <w:t xml:space="preserve"> HEPES)</w:t>
      </w:r>
      <w:r w:rsidRPr="00D77335">
        <w:rPr>
          <w:rFonts w:ascii="Times" w:hAnsi="Times" w:cs="Times"/>
        </w:rPr>
        <w:t xml:space="preserve"> (</w:t>
      </w:r>
      <w:r w:rsidR="009F160C" w:rsidRPr="00D77335">
        <w:rPr>
          <w:rFonts w:ascii="Times" w:hAnsi="Times" w:cs="Times"/>
        </w:rPr>
        <w:fldChar w:fldCharType="begin"/>
      </w:r>
      <w:r w:rsidR="009F160C" w:rsidRPr="00D77335">
        <w:rPr>
          <w:rFonts w:ascii="Times" w:hAnsi="Times" w:cs="Times"/>
        </w:rPr>
        <w:instrText xml:space="preserve"> REF _Ref10971682 \h </w:instrText>
      </w:r>
      <w:r w:rsidR="00635258" w:rsidRPr="00D77335">
        <w:rPr>
          <w:rFonts w:ascii="Times" w:hAnsi="Times" w:cs="Times"/>
        </w:rPr>
        <w:instrText xml:space="preserve"> \* MERGEFORMAT </w:instrText>
      </w:r>
      <w:r w:rsidR="009F160C" w:rsidRPr="00D77335">
        <w:rPr>
          <w:rFonts w:ascii="Times" w:hAnsi="Times" w:cs="Times"/>
        </w:rPr>
      </w:r>
      <w:r w:rsidR="009F160C" w:rsidRPr="00D77335">
        <w:rPr>
          <w:rFonts w:ascii="Times" w:hAnsi="Times" w:cs="Times"/>
        </w:rPr>
        <w:fldChar w:fldCharType="separate"/>
      </w:r>
      <w:r w:rsidR="00B44BB7" w:rsidRPr="00D77335">
        <w:t xml:space="preserve">Figure </w:t>
      </w:r>
      <w:r w:rsidR="00B44BB7" w:rsidRPr="00D77335">
        <w:rPr>
          <w:noProof/>
        </w:rPr>
        <w:t>3</w:t>
      </w:r>
      <w:r w:rsidR="009F160C" w:rsidRPr="00D77335">
        <w:rPr>
          <w:rFonts w:ascii="Times" w:hAnsi="Times" w:cs="Times"/>
        </w:rPr>
        <w:fldChar w:fldCharType="end"/>
      </w:r>
      <w:r w:rsidRPr="00D77335">
        <w:rPr>
          <w:rFonts w:ascii="Times" w:hAnsi="Times" w:cs="Times"/>
        </w:rPr>
        <w:t>a).</w:t>
      </w:r>
      <w:r w:rsidR="00D37718" w:rsidRPr="00D77335">
        <w:rPr>
          <w:rFonts w:ascii="Times" w:hAnsi="Times" w:cs="Times"/>
        </w:rPr>
        <w:t xml:space="preserve"> Since </w:t>
      </w:r>
      <w:r w:rsidR="00737AE2" w:rsidRPr="00D77335">
        <w:rPr>
          <w:rFonts w:ascii="Times" w:hAnsi="Times" w:cs="Times"/>
        </w:rPr>
        <w:t xml:space="preserve">separation of </w:t>
      </w:r>
      <w:proofErr w:type="gramStart"/>
      <w:r w:rsidR="00737AE2" w:rsidRPr="00D77335">
        <w:rPr>
          <w:rFonts w:ascii="Times" w:hAnsi="Times" w:cs="Times"/>
        </w:rPr>
        <w:t>As</w:t>
      </w:r>
      <w:proofErr w:type="gramEnd"/>
      <w:r w:rsidR="00737AE2" w:rsidRPr="00D77335">
        <w:rPr>
          <w:rFonts w:ascii="Times" w:hAnsi="Times" w:cs="Times"/>
        </w:rPr>
        <w:t>(III) and As(V) fails</w:t>
      </w:r>
      <w:r w:rsidR="00D37718" w:rsidRPr="00D77335">
        <w:rPr>
          <w:rFonts w:ascii="Times" w:hAnsi="Times" w:cs="Times"/>
        </w:rPr>
        <w:t xml:space="preserve"> </w:t>
      </w:r>
      <w:r w:rsidR="00342297" w:rsidRPr="00D77335">
        <w:rPr>
          <w:rFonts w:ascii="Times" w:hAnsi="Times" w:cs="Times"/>
        </w:rPr>
        <w:t>when the sorbent is saturated</w:t>
      </w:r>
      <w:r w:rsidR="00D37718" w:rsidRPr="00D77335">
        <w:rPr>
          <w:rFonts w:ascii="Times" w:hAnsi="Times" w:cs="Times"/>
        </w:rPr>
        <w:t xml:space="preserve">, </w:t>
      </w:r>
      <w:proofErr w:type="spellStart"/>
      <w:r w:rsidR="00737AE2" w:rsidRPr="00D77335">
        <w:rPr>
          <w:rFonts w:ascii="Times" w:hAnsi="Times" w:cs="Times"/>
        </w:rPr>
        <w:t>ImpAs</w:t>
      </w:r>
      <w:proofErr w:type="spellEnd"/>
      <w:r w:rsidR="00737AE2" w:rsidRPr="00D77335">
        <w:rPr>
          <w:rFonts w:ascii="Times" w:hAnsi="Times" w:cs="Times"/>
        </w:rPr>
        <w:t xml:space="preserve"> was </w:t>
      </w:r>
      <w:r w:rsidR="00342297" w:rsidRPr="00D77335">
        <w:rPr>
          <w:rFonts w:ascii="Times" w:hAnsi="Times" w:cs="Times"/>
        </w:rPr>
        <w:t>kept in excess</w:t>
      </w:r>
      <w:r w:rsidR="00D37718" w:rsidRPr="00D77335">
        <w:rPr>
          <w:rFonts w:ascii="Times" w:hAnsi="Times" w:cs="Times"/>
        </w:rPr>
        <w:t>.</w:t>
      </w:r>
      <w:r w:rsidRPr="00D77335">
        <w:rPr>
          <w:rFonts w:ascii="Times" w:hAnsi="Times" w:cs="Times"/>
        </w:rPr>
        <w:t xml:space="preserve"> The speciation</w:t>
      </w:r>
      <w:r w:rsidR="005B1254" w:rsidRPr="00D77335">
        <w:rPr>
          <w:rFonts w:ascii="Times" w:hAnsi="Times" w:cs="Times"/>
        </w:rPr>
        <w:t>,</w:t>
      </w:r>
      <w:r w:rsidR="003C3121" w:rsidRPr="00D77335">
        <w:rPr>
          <w:rFonts w:ascii="Times" w:hAnsi="Times" w:cs="Times"/>
        </w:rPr>
        <w:t xml:space="preserve"> expressed</w:t>
      </w:r>
      <w:r w:rsidR="00F630AF" w:rsidRPr="00D77335">
        <w:rPr>
          <w:rFonts w:ascii="Times" w:hAnsi="Times" w:cs="Times"/>
        </w:rPr>
        <w:t xml:space="preserve"> </w:t>
      </w:r>
      <w:r w:rsidRPr="00D77335">
        <w:rPr>
          <w:rFonts w:ascii="Times" w:hAnsi="Times" w:cs="Times"/>
        </w:rPr>
        <w:t>as the</w:t>
      </w:r>
      <w:r w:rsidR="00F630AF" w:rsidRPr="00D77335">
        <w:rPr>
          <w:rFonts w:ascii="Times" w:hAnsi="Times" w:cs="Times"/>
        </w:rPr>
        <w:t xml:space="preserve"> fraction of</w:t>
      </w:r>
      <w:r w:rsidRPr="00D77335">
        <w:rPr>
          <w:rFonts w:ascii="Times" w:hAnsi="Times" w:cs="Times"/>
        </w:rPr>
        <w:t xml:space="preserve"> As(III) </w:t>
      </w:r>
      <w:r w:rsidR="00F630AF" w:rsidRPr="00D77335">
        <w:rPr>
          <w:rFonts w:ascii="Times" w:hAnsi="Times" w:cs="Times"/>
        </w:rPr>
        <w:t>in each sample</w:t>
      </w:r>
      <w:r w:rsidR="005B1254" w:rsidRPr="00D77335">
        <w:rPr>
          <w:rFonts w:ascii="Times" w:hAnsi="Times" w:cs="Times"/>
        </w:rPr>
        <w:t>,</w:t>
      </w:r>
      <w:r w:rsidR="00E51721" w:rsidRPr="00D77335">
        <w:rPr>
          <w:rFonts w:ascii="Times" w:hAnsi="Times" w:cs="Times"/>
        </w:rPr>
        <w:t xml:space="preserve"> </w:t>
      </w:r>
      <w:r w:rsidR="00D42ED1" w:rsidRPr="00D77335">
        <w:rPr>
          <w:rFonts w:ascii="Times" w:hAnsi="Times" w:cs="Times"/>
        </w:rPr>
        <w:t xml:space="preserve">was determined </w:t>
      </w:r>
      <w:r w:rsidR="001D41C4" w:rsidRPr="00D77335">
        <w:rPr>
          <w:rFonts w:ascii="Times" w:hAnsi="Times" w:cs="Times"/>
        </w:rPr>
        <w:t xml:space="preserve">by </w:t>
      </w:r>
      <w:r w:rsidR="00D42ED1" w:rsidRPr="00D77335">
        <w:rPr>
          <w:rFonts w:ascii="Times" w:hAnsi="Times" w:cs="Times"/>
        </w:rPr>
        <w:fldChar w:fldCharType="begin"/>
      </w:r>
      <w:r w:rsidR="00D42ED1" w:rsidRPr="00D77335">
        <w:rPr>
          <w:rFonts w:ascii="Times" w:hAnsi="Times" w:cs="Times"/>
        </w:rPr>
        <w:instrText xml:space="preserve"> REF _Ref10897409 \h </w:instrText>
      </w:r>
      <w:r w:rsidR="00635258" w:rsidRPr="00D77335">
        <w:rPr>
          <w:rFonts w:ascii="Times" w:hAnsi="Times" w:cs="Times"/>
        </w:rPr>
        <w:instrText xml:space="preserve"> \* MERGEFORMAT </w:instrText>
      </w:r>
      <w:r w:rsidR="00D42ED1" w:rsidRPr="00D77335">
        <w:rPr>
          <w:rFonts w:ascii="Times" w:hAnsi="Times" w:cs="Times"/>
        </w:rPr>
      </w:r>
      <w:r w:rsidR="00D42ED1" w:rsidRPr="00D77335">
        <w:rPr>
          <w:rFonts w:ascii="Times" w:hAnsi="Times" w:cs="Times"/>
        </w:rPr>
        <w:fldChar w:fldCharType="separate"/>
      </w:r>
      <w:r w:rsidR="00C75347" w:rsidRPr="00D77335">
        <w:rPr>
          <w:rFonts w:ascii="Times" w:hAnsi="Times" w:cs="Times"/>
        </w:rPr>
        <w:t xml:space="preserve">Equation </w:t>
      </w:r>
      <w:r w:rsidR="00C75347" w:rsidRPr="00D77335">
        <w:rPr>
          <w:rFonts w:ascii="Times" w:hAnsi="Times" w:cs="Times"/>
          <w:noProof/>
        </w:rPr>
        <w:t>1</w:t>
      </w:r>
      <w:r w:rsidR="00D42ED1" w:rsidRPr="00D77335">
        <w:rPr>
          <w:rFonts w:ascii="Times" w:hAnsi="Times" w:cs="Times"/>
        </w:rPr>
        <w:fldChar w:fldCharType="end"/>
      </w:r>
      <w:r w:rsidRPr="00D77335">
        <w:rPr>
          <w:rFonts w:ascii="Times" w:hAnsi="Times" w:cs="Times"/>
        </w:rPr>
        <w:t xml:space="preserve"> and compared </w:t>
      </w:r>
      <w:r w:rsidR="00F630AF" w:rsidRPr="00D77335">
        <w:rPr>
          <w:rFonts w:ascii="Times" w:hAnsi="Times" w:cs="Times"/>
        </w:rPr>
        <w:t>against</w:t>
      </w:r>
      <w:r w:rsidRPr="00D77335">
        <w:rPr>
          <w:rFonts w:ascii="Times" w:hAnsi="Times" w:cs="Times"/>
        </w:rPr>
        <w:t xml:space="preserve"> </w:t>
      </w:r>
      <w:r w:rsidR="00974C04" w:rsidRPr="00D77335">
        <w:rPr>
          <w:rFonts w:ascii="Times" w:hAnsi="Times" w:cs="Times"/>
        </w:rPr>
        <w:t xml:space="preserve">the </w:t>
      </w:r>
      <w:r w:rsidRPr="00D77335">
        <w:rPr>
          <w:rFonts w:ascii="Times" w:hAnsi="Times" w:cs="Times"/>
        </w:rPr>
        <w:t>expected results (</w:t>
      </w:r>
      <w:r w:rsidR="0023650F" w:rsidRPr="00D77335">
        <w:rPr>
          <w:rFonts w:ascii="Times" w:hAnsi="Times" w:cs="Times"/>
        </w:rPr>
        <w:fldChar w:fldCharType="begin"/>
      </w:r>
      <w:r w:rsidR="0023650F" w:rsidRPr="00D77335">
        <w:rPr>
          <w:rFonts w:ascii="Times" w:hAnsi="Times" w:cs="Times"/>
        </w:rPr>
        <w:instrText xml:space="preserve"> REF _Ref10971682 \h </w:instrText>
      </w:r>
      <w:r w:rsidR="00635258" w:rsidRPr="00D77335">
        <w:rPr>
          <w:rFonts w:ascii="Times" w:hAnsi="Times" w:cs="Times"/>
        </w:rPr>
        <w:instrText xml:space="preserve"> \* MERGEFORMAT </w:instrText>
      </w:r>
      <w:r w:rsidR="0023650F" w:rsidRPr="00D77335">
        <w:rPr>
          <w:rFonts w:ascii="Times" w:hAnsi="Times" w:cs="Times"/>
        </w:rPr>
      </w:r>
      <w:r w:rsidR="0023650F" w:rsidRPr="00D77335">
        <w:rPr>
          <w:rFonts w:ascii="Times" w:hAnsi="Times" w:cs="Times"/>
        </w:rPr>
        <w:fldChar w:fldCharType="separate"/>
      </w:r>
      <w:r w:rsidR="00B44BB7" w:rsidRPr="00D77335">
        <w:t xml:space="preserve">Figure </w:t>
      </w:r>
      <w:r w:rsidR="00B44BB7" w:rsidRPr="00D77335">
        <w:rPr>
          <w:noProof/>
        </w:rPr>
        <w:t>3</w:t>
      </w:r>
      <w:r w:rsidR="0023650F" w:rsidRPr="00D77335">
        <w:rPr>
          <w:rFonts w:ascii="Times" w:hAnsi="Times" w:cs="Times"/>
        </w:rPr>
        <w:fldChar w:fldCharType="end"/>
      </w:r>
      <w:r w:rsidRPr="00D77335">
        <w:rPr>
          <w:rFonts w:ascii="Times" w:hAnsi="Times" w:cs="Times"/>
        </w:rPr>
        <w:t>b)</w:t>
      </w:r>
      <w:r w:rsidR="005B1254" w:rsidRPr="00D77335">
        <w:rPr>
          <w:rFonts w:ascii="Times" w:hAnsi="Times" w:cs="Times"/>
        </w:rPr>
        <w:t>.</w:t>
      </w:r>
    </w:p>
    <w:p w14:paraId="3318DA1E" w14:textId="216E4129" w:rsidR="0010775E" w:rsidRPr="00D77335" w:rsidRDefault="003D1832" w:rsidP="006A2843">
      <w:pPr>
        <w:pStyle w:val="Caption"/>
        <w:spacing w:line="360" w:lineRule="auto"/>
        <w:jc w:val="center"/>
        <w:rPr>
          <w:rFonts w:ascii="Times" w:hAnsi="Times" w:cs="Times"/>
          <w:color w:val="auto"/>
          <w:sz w:val="22"/>
          <w:szCs w:val="22"/>
        </w:rPr>
      </w:pPr>
      <m:oMathPara>
        <m:oMath>
          <m:r>
            <w:rPr>
              <w:rFonts w:ascii="Cambria Math" w:hAnsi="Cambria Math" w:cs="Times"/>
              <w:color w:val="auto"/>
              <w:sz w:val="22"/>
              <w:szCs w:val="22"/>
            </w:rPr>
            <m:t xml:space="preserve">Speciation </m:t>
          </m:r>
          <m:d>
            <m:dPr>
              <m:ctrlPr>
                <w:rPr>
                  <w:rFonts w:ascii="Cambria Math" w:hAnsi="Cambria Math" w:cs="Times"/>
                  <w:i w:val="0"/>
                  <w:color w:val="auto"/>
                  <w:sz w:val="22"/>
                  <w:szCs w:val="22"/>
                </w:rPr>
              </m:ctrlPr>
            </m:dPr>
            <m:e>
              <m:r>
                <w:rPr>
                  <w:rFonts w:ascii="Cambria Math" w:hAnsi="Cambria Math" w:cs="Times"/>
                  <w:color w:val="auto"/>
                  <w:sz w:val="22"/>
                  <w:szCs w:val="22"/>
                </w:rPr>
                <m:t>% As(III)</m:t>
              </m:r>
            </m:e>
          </m:d>
          <m:r>
            <w:rPr>
              <w:rFonts w:ascii="Cambria Math" w:hAnsi="Cambria Math" w:cs="Times"/>
              <w:color w:val="auto"/>
              <w:sz w:val="22"/>
              <w:szCs w:val="22"/>
            </w:rPr>
            <m:t xml:space="preserve">=100 × </m:t>
          </m:r>
          <m:f>
            <m:fPr>
              <m:ctrlPr>
                <w:rPr>
                  <w:rFonts w:ascii="Cambria Math" w:hAnsi="Cambria Math" w:cs="Times"/>
                  <w:color w:val="auto"/>
                  <w:sz w:val="22"/>
                  <w:szCs w:val="22"/>
                </w:rPr>
              </m:ctrlPr>
            </m:fPr>
            <m:num>
              <m:r>
                <w:rPr>
                  <w:rFonts w:ascii="Cambria Math" w:hAnsi="Cambria Math" w:cs="Times"/>
                  <w:color w:val="auto"/>
                  <w:sz w:val="22"/>
                  <w:szCs w:val="22"/>
                </w:rPr>
                <m:t xml:space="preserve">[Total As </m:t>
              </m:r>
              <m:d>
                <m:dPr>
                  <m:ctrlPr>
                    <w:rPr>
                      <w:rFonts w:ascii="Cambria Math" w:hAnsi="Cambria Math" w:cs="Times"/>
                      <w:i w:val="0"/>
                      <w:color w:val="auto"/>
                      <w:sz w:val="22"/>
                      <w:szCs w:val="22"/>
                    </w:rPr>
                  </m:ctrlPr>
                </m:dPr>
                <m:e>
                  <m:r>
                    <w:rPr>
                      <w:rFonts w:ascii="Cambria Math" w:hAnsi="Cambria Math" w:cs="Times"/>
                      <w:color w:val="auto"/>
                      <w:sz w:val="22"/>
                      <w:szCs w:val="22"/>
                    </w:rPr>
                    <m:t>ImpAs treated</m:t>
                  </m:r>
                </m:e>
              </m:d>
              <m:r>
                <w:rPr>
                  <w:rFonts w:ascii="Cambria Math" w:hAnsi="Cambria Math" w:cs="Times"/>
                  <w:color w:val="auto"/>
                  <w:sz w:val="22"/>
                  <w:szCs w:val="22"/>
                </w:rPr>
                <m:t>]</m:t>
              </m:r>
            </m:num>
            <m:den>
              <m:r>
                <w:rPr>
                  <w:rFonts w:ascii="Cambria Math" w:hAnsi="Cambria Math" w:cs="Times"/>
                  <w:color w:val="auto"/>
                  <w:sz w:val="22"/>
                  <w:szCs w:val="22"/>
                </w:rPr>
                <m:t xml:space="preserve">[Total As </m:t>
              </m:r>
              <m:d>
                <m:dPr>
                  <m:ctrlPr>
                    <w:rPr>
                      <w:rFonts w:ascii="Cambria Math" w:hAnsi="Cambria Math" w:cs="Times"/>
                      <w:i w:val="0"/>
                      <w:color w:val="auto"/>
                      <w:sz w:val="22"/>
                      <w:szCs w:val="22"/>
                    </w:rPr>
                  </m:ctrlPr>
                </m:dPr>
                <m:e>
                  <m:r>
                    <w:rPr>
                      <w:rFonts w:ascii="Cambria Math" w:hAnsi="Cambria Math" w:cs="Times"/>
                      <w:color w:val="auto"/>
                      <w:sz w:val="22"/>
                      <w:szCs w:val="22"/>
                    </w:rPr>
                    <m:t>untreated</m:t>
                  </m:r>
                </m:e>
              </m:d>
              <m:r>
                <w:rPr>
                  <w:rFonts w:ascii="Cambria Math" w:hAnsi="Cambria Math" w:cs="Times"/>
                  <w:color w:val="auto"/>
                  <w:sz w:val="22"/>
                  <w:szCs w:val="22"/>
                </w:rPr>
                <m:t>]</m:t>
              </m:r>
            </m:den>
          </m:f>
        </m:oMath>
      </m:oMathPara>
    </w:p>
    <w:p w14:paraId="32BD6D00" w14:textId="5B748DBC" w:rsidR="003D1832" w:rsidRPr="00D77335" w:rsidRDefault="003D1832" w:rsidP="006A2843">
      <w:pPr>
        <w:pStyle w:val="Caption"/>
        <w:spacing w:line="360" w:lineRule="auto"/>
        <w:jc w:val="right"/>
        <w:rPr>
          <w:rFonts w:ascii="Times" w:hAnsi="Times" w:cs="Times"/>
          <w:color w:val="auto"/>
        </w:rPr>
      </w:pPr>
      <w:bookmarkStart w:id="6" w:name="_Ref10897409"/>
      <w:r w:rsidRPr="00D77335">
        <w:rPr>
          <w:rFonts w:ascii="Times" w:hAnsi="Times" w:cs="Times"/>
          <w:color w:val="auto"/>
        </w:rPr>
        <w:t xml:space="preserve">Equation </w:t>
      </w:r>
      <w:r w:rsidRPr="00D77335">
        <w:rPr>
          <w:rFonts w:ascii="Times" w:hAnsi="Times" w:cs="Times"/>
          <w:color w:val="auto"/>
        </w:rPr>
        <w:fldChar w:fldCharType="begin"/>
      </w:r>
      <w:r w:rsidRPr="00D77335">
        <w:rPr>
          <w:rFonts w:ascii="Times" w:hAnsi="Times" w:cs="Times"/>
          <w:color w:val="auto"/>
        </w:rPr>
        <w:instrText xml:space="preserve"> SEQ Equation \* ARABIC </w:instrText>
      </w:r>
      <w:r w:rsidRPr="00D77335">
        <w:rPr>
          <w:rFonts w:ascii="Times" w:hAnsi="Times" w:cs="Times"/>
          <w:color w:val="auto"/>
        </w:rPr>
        <w:fldChar w:fldCharType="separate"/>
      </w:r>
      <w:r w:rsidR="00B44BB7" w:rsidRPr="00D77335">
        <w:rPr>
          <w:rFonts w:ascii="Times" w:hAnsi="Times" w:cs="Times"/>
          <w:noProof/>
          <w:color w:val="auto"/>
        </w:rPr>
        <w:t>1</w:t>
      </w:r>
      <w:r w:rsidRPr="00D77335">
        <w:rPr>
          <w:rFonts w:ascii="Times" w:hAnsi="Times" w:cs="Times"/>
          <w:color w:val="auto"/>
        </w:rPr>
        <w:fldChar w:fldCharType="end"/>
      </w:r>
      <w:bookmarkEnd w:id="6"/>
    </w:p>
    <w:p w14:paraId="7750A909" w14:textId="622A7DFF" w:rsidR="00CD0A82" w:rsidRDefault="00D35AE3" w:rsidP="006A2843">
      <w:pPr>
        <w:spacing w:line="360" w:lineRule="auto"/>
        <w:rPr>
          <w:rFonts w:ascii="Times" w:hAnsi="Times" w:cs="Times"/>
        </w:rPr>
      </w:pPr>
      <w:r w:rsidRPr="00D77335">
        <w:rPr>
          <w:rFonts w:ascii="Times" w:hAnsi="Times" w:cs="Times"/>
        </w:rPr>
        <w:t>Using 1 g L</w:t>
      </w:r>
      <w:r w:rsidRPr="00D77335">
        <w:rPr>
          <w:rFonts w:ascii="Times" w:hAnsi="Times" w:cs="Times"/>
          <w:vertAlign w:val="superscript"/>
        </w:rPr>
        <w:t>-1</w:t>
      </w:r>
      <w:r w:rsidRPr="00D77335">
        <w:rPr>
          <w:rFonts w:ascii="Times" w:hAnsi="Times" w:cs="Times"/>
        </w:rPr>
        <w:t xml:space="preserve"> </w:t>
      </w:r>
      <w:proofErr w:type="spellStart"/>
      <w:r w:rsidRPr="00D77335">
        <w:rPr>
          <w:rFonts w:ascii="Times" w:hAnsi="Times" w:cs="Times"/>
        </w:rPr>
        <w:t>ImpAs</w:t>
      </w:r>
      <w:proofErr w:type="spellEnd"/>
      <w:r w:rsidRPr="00D77335">
        <w:rPr>
          <w:rFonts w:ascii="Times" w:hAnsi="Times" w:cs="Times"/>
        </w:rPr>
        <w:t>, t</w:t>
      </w:r>
      <w:r w:rsidR="000C7F37" w:rsidRPr="00D77335">
        <w:rPr>
          <w:rFonts w:ascii="Times" w:hAnsi="Times" w:cs="Times"/>
        </w:rPr>
        <w:t>he linear regression gave a slope of 0.952 ± 0.049</w:t>
      </w:r>
      <w:r w:rsidR="00585557" w:rsidRPr="00D77335">
        <w:rPr>
          <w:rFonts w:ascii="Times" w:hAnsi="Times" w:cs="Times"/>
        </w:rPr>
        <w:t xml:space="preserve"> (</w:t>
      </w:r>
      <w:r w:rsidR="000C7F37" w:rsidRPr="00D77335">
        <w:rPr>
          <w:rFonts w:ascii="Times" w:hAnsi="Times" w:cs="Times"/>
        </w:rPr>
        <w:t>within 5% of the expected one-to-one calibration curve</w:t>
      </w:r>
      <w:r w:rsidR="00585557" w:rsidRPr="00D77335">
        <w:rPr>
          <w:rFonts w:ascii="Times" w:hAnsi="Times" w:cs="Times"/>
        </w:rPr>
        <w:t>)</w:t>
      </w:r>
      <w:r w:rsidR="000C7F37" w:rsidRPr="00D77335">
        <w:rPr>
          <w:rFonts w:ascii="Times" w:hAnsi="Times" w:cs="Times"/>
        </w:rPr>
        <w:t xml:space="preserve"> with R</w:t>
      </w:r>
      <w:r w:rsidR="000C7F37" w:rsidRPr="00D77335">
        <w:rPr>
          <w:rFonts w:ascii="Times" w:hAnsi="Times" w:cs="Times"/>
          <w:vertAlign w:val="superscript"/>
        </w:rPr>
        <w:t>2</w:t>
      </w:r>
      <w:r w:rsidR="000C7F37" w:rsidRPr="00D77335">
        <w:rPr>
          <w:rFonts w:ascii="Times" w:hAnsi="Times" w:cs="Times"/>
        </w:rPr>
        <w:t xml:space="preserve"> = 0.992. </w:t>
      </w:r>
      <w:r w:rsidR="00B47BFF" w:rsidRPr="00D77335">
        <w:rPr>
          <w:rFonts w:ascii="Times" w:hAnsi="Times" w:cs="Times"/>
        </w:rPr>
        <w:fldChar w:fldCharType="begin"/>
      </w:r>
      <w:r w:rsidR="00B47BFF" w:rsidRPr="00D77335">
        <w:rPr>
          <w:rFonts w:ascii="Times" w:hAnsi="Times" w:cs="Times"/>
        </w:rPr>
        <w:instrText xml:space="preserve"> REF _Ref10897409 \h </w:instrText>
      </w:r>
      <w:r w:rsidR="00635258" w:rsidRPr="00D77335">
        <w:rPr>
          <w:rFonts w:ascii="Times" w:hAnsi="Times" w:cs="Times"/>
        </w:rPr>
        <w:instrText xml:space="preserve"> \* MERGEFORMAT </w:instrText>
      </w:r>
      <w:r w:rsidR="00B47BFF" w:rsidRPr="00D77335">
        <w:rPr>
          <w:rFonts w:ascii="Times" w:hAnsi="Times" w:cs="Times"/>
        </w:rPr>
      </w:r>
      <w:r w:rsidR="00B47BFF" w:rsidRPr="00D77335">
        <w:rPr>
          <w:rFonts w:ascii="Times" w:hAnsi="Times" w:cs="Times"/>
        </w:rPr>
        <w:fldChar w:fldCharType="separate"/>
      </w:r>
      <w:r w:rsidR="00B44BB7" w:rsidRPr="00D77335">
        <w:rPr>
          <w:rFonts w:ascii="Times" w:hAnsi="Times" w:cs="Times"/>
        </w:rPr>
        <w:t xml:space="preserve">Equation </w:t>
      </w:r>
      <w:r w:rsidR="00B44BB7" w:rsidRPr="00D77335">
        <w:rPr>
          <w:rFonts w:ascii="Times" w:hAnsi="Times" w:cs="Times"/>
          <w:noProof/>
        </w:rPr>
        <w:t>1</w:t>
      </w:r>
      <w:r w:rsidR="00B47BFF" w:rsidRPr="00D77335">
        <w:rPr>
          <w:rFonts w:ascii="Times" w:hAnsi="Times" w:cs="Times"/>
        </w:rPr>
        <w:fldChar w:fldCharType="end"/>
      </w:r>
      <w:r w:rsidR="003C3121" w:rsidRPr="00D77335">
        <w:rPr>
          <w:rFonts w:ascii="Times" w:hAnsi="Times" w:cs="Times"/>
        </w:rPr>
        <w:t xml:space="preserve"> g</w:t>
      </w:r>
      <w:r w:rsidR="000C7F37" w:rsidRPr="00D77335">
        <w:rPr>
          <w:rFonts w:ascii="Times" w:hAnsi="Times" w:cs="Times"/>
        </w:rPr>
        <w:t>ave</w:t>
      </w:r>
      <w:r w:rsidR="003D1832" w:rsidRPr="00D77335">
        <w:rPr>
          <w:rFonts w:ascii="Times" w:hAnsi="Times" w:cs="Times"/>
        </w:rPr>
        <w:t xml:space="preserve"> 2.9 ± 0.3% and 94.3 ± 2.2% As(III) for mixing fractions 0</w:t>
      </w:r>
      <w:r w:rsidR="00565173" w:rsidRPr="00D77335">
        <w:rPr>
          <w:rFonts w:ascii="Times" w:hAnsi="Times" w:cs="Times"/>
        </w:rPr>
        <w:t>%</w:t>
      </w:r>
      <w:r w:rsidR="003D1832" w:rsidRPr="00D77335">
        <w:rPr>
          <w:rFonts w:ascii="Times" w:hAnsi="Times" w:cs="Times"/>
        </w:rPr>
        <w:t xml:space="preserve"> and 100% As(III) respectively</w:t>
      </w:r>
      <w:r w:rsidR="002F4301" w:rsidRPr="00D77335">
        <w:rPr>
          <w:rFonts w:ascii="Times" w:hAnsi="Times" w:cs="Times"/>
        </w:rPr>
        <w:t>.</w:t>
      </w:r>
      <w:r w:rsidR="007D1C4B" w:rsidRPr="00D77335">
        <w:rPr>
          <w:rFonts w:ascii="Times" w:hAnsi="Times" w:cs="Times"/>
        </w:rPr>
        <w:t xml:space="preserve"> </w:t>
      </w:r>
      <w:r w:rsidR="00F731A9" w:rsidRPr="00D77335">
        <w:rPr>
          <w:rFonts w:ascii="Times" w:hAnsi="Times" w:cs="Times"/>
        </w:rPr>
        <w:t>Similar</w:t>
      </w:r>
      <w:r w:rsidR="00095197" w:rsidRPr="00D77335">
        <w:rPr>
          <w:rFonts w:ascii="Times" w:hAnsi="Times" w:cs="Times"/>
        </w:rPr>
        <w:t xml:space="preserve"> results were </w:t>
      </w:r>
      <w:r w:rsidR="0026468E" w:rsidRPr="00D77335">
        <w:rPr>
          <w:rFonts w:ascii="Times" w:hAnsi="Times" w:cs="Times"/>
        </w:rPr>
        <w:t>o</w:t>
      </w:r>
      <w:r w:rsidR="003A5C18" w:rsidRPr="00D77335">
        <w:rPr>
          <w:rFonts w:ascii="Times" w:hAnsi="Times" w:cs="Times"/>
        </w:rPr>
        <w:t>b</w:t>
      </w:r>
      <w:r w:rsidR="0026468E" w:rsidRPr="00D77335">
        <w:rPr>
          <w:rFonts w:ascii="Times" w:hAnsi="Times" w:cs="Times"/>
        </w:rPr>
        <w:t>tained</w:t>
      </w:r>
      <w:r w:rsidR="007D1C4B" w:rsidRPr="00D77335">
        <w:rPr>
          <w:rFonts w:ascii="Times" w:hAnsi="Times" w:cs="Times"/>
        </w:rPr>
        <w:t xml:space="preserve"> using 20 g L</w:t>
      </w:r>
      <w:r w:rsidR="007D1C4B" w:rsidRPr="00D77335">
        <w:rPr>
          <w:rFonts w:ascii="Times" w:hAnsi="Times" w:cs="Times"/>
          <w:vertAlign w:val="superscript"/>
        </w:rPr>
        <w:t>-1</w:t>
      </w:r>
      <w:r w:rsidR="002F4301" w:rsidRPr="00D77335">
        <w:rPr>
          <w:rFonts w:ascii="Times" w:hAnsi="Times" w:cs="Times"/>
        </w:rPr>
        <w:t xml:space="preserve"> </w:t>
      </w:r>
      <w:proofErr w:type="spellStart"/>
      <w:r w:rsidR="007D1C4B" w:rsidRPr="00D77335">
        <w:rPr>
          <w:rFonts w:ascii="Times" w:hAnsi="Times" w:cs="Times"/>
        </w:rPr>
        <w:t>ImpA</w:t>
      </w:r>
      <w:r w:rsidR="005D6657" w:rsidRPr="00D77335">
        <w:rPr>
          <w:rFonts w:ascii="Times" w:hAnsi="Times" w:cs="Times"/>
        </w:rPr>
        <w:t>s</w:t>
      </w:r>
      <w:proofErr w:type="spellEnd"/>
      <w:r w:rsidR="005D6657" w:rsidRPr="00D77335">
        <w:rPr>
          <w:rFonts w:ascii="Times" w:hAnsi="Times" w:cs="Times"/>
        </w:rPr>
        <w:t>:</w:t>
      </w:r>
      <w:r w:rsidR="000F0261" w:rsidRPr="00D77335">
        <w:rPr>
          <w:rFonts w:ascii="Times" w:hAnsi="Times" w:cs="Times"/>
        </w:rPr>
        <w:t xml:space="preserve"> a</w:t>
      </w:r>
      <w:r w:rsidR="00095197" w:rsidRPr="00D77335">
        <w:rPr>
          <w:rFonts w:ascii="Times" w:hAnsi="Times" w:cs="Times"/>
        </w:rPr>
        <w:t xml:space="preserve"> calibration</w:t>
      </w:r>
      <w:r w:rsidR="000F0261" w:rsidRPr="00D77335">
        <w:rPr>
          <w:rFonts w:ascii="Times" w:hAnsi="Times" w:cs="Times"/>
        </w:rPr>
        <w:t xml:space="preserve"> curve with a</w:t>
      </w:r>
      <w:r w:rsidR="00095197" w:rsidRPr="00D77335">
        <w:rPr>
          <w:rFonts w:ascii="Times" w:hAnsi="Times" w:cs="Times"/>
        </w:rPr>
        <w:t xml:space="preserve"> slope of 0.887 ± 0.022 with 3.5 and 92.6 % As(III) at mixing fractions 0 and 100% As(III) respectively</w:t>
      </w:r>
      <w:r w:rsidR="007D1C4B" w:rsidRPr="00D77335">
        <w:rPr>
          <w:rFonts w:ascii="Times" w:hAnsi="Times" w:cs="Times"/>
        </w:rPr>
        <w:t xml:space="preserve">. </w:t>
      </w:r>
      <w:r w:rsidR="002F4301" w:rsidRPr="00D77335">
        <w:rPr>
          <w:rFonts w:ascii="Times" w:hAnsi="Times" w:cs="Times"/>
        </w:rPr>
        <w:t>These results indicate</w:t>
      </w:r>
      <w:r w:rsidR="003C3121" w:rsidRPr="00D77335">
        <w:rPr>
          <w:rFonts w:ascii="Times" w:hAnsi="Times" w:cs="Times"/>
        </w:rPr>
        <w:t xml:space="preserve"> quantitative removal</w:t>
      </w:r>
      <w:r w:rsidR="00683B10" w:rsidRPr="00D77335">
        <w:rPr>
          <w:rFonts w:ascii="Times" w:hAnsi="Times" w:cs="Times"/>
        </w:rPr>
        <w:t xml:space="preserve"> of </w:t>
      </w:r>
      <w:proofErr w:type="gramStart"/>
      <w:r w:rsidR="00683B10" w:rsidRPr="00D77335">
        <w:rPr>
          <w:rFonts w:ascii="Times" w:hAnsi="Times" w:cs="Times"/>
        </w:rPr>
        <w:t>As</w:t>
      </w:r>
      <w:proofErr w:type="gramEnd"/>
      <w:r w:rsidR="00683B10" w:rsidRPr="00D77335">
        <w:rPr>
          <w:rFonts w:ascii="Times" w:hAnsi="Times" w:cs="Times"/>
        </w:rPr>
        <w:t>(V)</w:t>
      </w:r>
      <w:r w:rsidR="003C3121" w:rsidRPr="00D77335">
        <w:rPr>
          <w:rFonts w:ascii="Times" w:hAnsi="Times" w:cs="Times"/>
        </w:rPr>
        <w:t xml:space="preserve"> and separation</w:t>
      </w:r>
      <w:r w:rsidR="002F4301" w:rsidRPr="00D77335">
        <w:rPr>
          <w:rFonts w:ascii="Times" w:hAnsi="Times" w:cs="Times"/>
        </w:rPr>
        <w:t xml:space="preserve"> </w:t>
      </w:r>
      <w:r w:rsidR="00683B10" w:rsidRPr="00D77335">
        <w:rPr>
          <w:rFonts w:ascii="Times" w:hAnsi="Times" w:cs="Times"/>
        </w:rPr>
        <w:t xml:space="preserve">from As(III) </w:t>
      </w:r>
      <w:r w:rsidR="003C3121" w:rsidRPr="00D77335">
        <w:rPr>
          <w:rFonts w:ascii="Times" w:hAnsi="Times" w:cs="Times"/>
        </w:rPr>
        <w:t>within ±</w:t>
      </w:r>
      <w:r w:rsidR="007D1C4B" w:rsidRPr="00D77335">
        <w:rPr>
          <w:rFonts w:ascii="Times" w:hAnsi="Times" w:cs="Times"/>
        </w:rPr>
        <w:t>7</w:t>
      </w:r>
      <w:r w:rsidR="003C3121" w:rsidRPr="00D77335">
        <w:rPr>
          <w:rFonts w:ascii="Times" w:hAnsi="Times" w:cs="Times"/>
        </w:rPr>
        <w:t>%</w:t>
      </w:r>
      <w:r w:rsidR="003D1832" w:rsidRPr="00D77335">
        <w:rPr>
          <w:rFonts w:ascii="Times" w:hAnsi="Times" w:cs="Tim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18"/>
      </w:tblGrid>
      <w:tr w:rsidR="008B702C" w:rsidRPr="003A6735" w14:paraId="2D158903" w14:textId="77777777" w:rsidTr="00D66CCE">
        <w:tc>
          <w:tcPr>
            <w:tcW w:w="4508" w:type="dxa"/>
          </w:tcPr>
          <w:p w14:paraId="09355C04" w14:textId="77777777" w:rsidR="008B702C" w:rsidRPr="003A6735" w:rsidRDefault="008B702C" w:rsidP="006A2843">
            <w:pPr>
              <w:spacing w:line="360" w:lineRule="auto"/>
              <w:rPr>
                <w:rFonts w:ascii="Times" w:hAnsi="Times" w:cs="Times"/>
              </w:rPr>
            </w:pPr>
            <w:r>
              <w:rPr>
                <w:rFonts w:ascii="Times" w:hAnsi="Times" w:cs="Times"/>
              </w:rPr>
              <w:t>(a)</w:t>
            </w:r>
            <w:r>
              <w:rPr>
                <w:rFonts w:ascii="Times" w:hAnsi="Times" w:cs="Times"/>
                <w:noProof/>
              </w:rPr>
              <w:drawing>
                <wp:inline distT="0" distB="0" distL="0" distR="0" wp14:anchorId="500404C5" wp14:editId="4537E251">
                  <wp:extent cx="2710313" cy="2553194"/>
                  <wp:effectExtent l="0" t="0" r="0" b="0"/>
                  <wp:docPr id="15" name="batch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atch_1.png"/>
                          <pic:cNvPicPr/>
                        </pic:nvPicPr>
                        <pic:blipFill>
                          <a:blip r:embed="rId14" r:link="rId15">
                            <a:extLst>
                              <a:ext uri="{28A0092B-C50C-407E-A947-70E740481C1C}">
                                <a14:useLocalDpi xmlns:a14="http://schemas.microsoft.com/office/drawing/2010/main" val="0"/>
                              </a:ext>
                            </a:extLst>
                          </a:blip>
                          <a:stretch>
                            <a:fillRect/>
                          </a:stretch>
                        </pic:blipFill>
                        <pic:spPr>
                          <a:xfrm>
                            <a:off x="0" y="0"/>
                            <a:ext cx="2712808" cy="2555544"/>
                          </a:xfrm>
                          <a:prstGeom prst="rect">
                            <a:avLst/>
                          </a:prstGeom>
                        </pic:spPr>
                      </pic:pic>
                    </a:graphicData>
                  </a:graphic>
                </wp:inline>
              </w:drawing>
            </w:r>
          </w:p>
        </w:tc>
        <w:tc>
          <w:tcPr>
            <w:tcW w:w="4518" w:type="dxa"/>
          </w:tcPr>
          <w:p w14:paraId="5F17BF5F" w14:textId="77777777" w:rsidR="008B702C" w:rsidRPr="003A6735" w:rsidRDefault="008B702C" w:rsidP="006A2843">
            <w:pPr>
              <w:spacing w:line="360" w:lineRule="auto"/>
              <w:rPr>
                <w:rFonts w:ascii="Times" w:hAnsi="Times" w:cs="Times"/>
              </w:rPr>
            </w:pPr>
            <w:r w:rsidRPr="003A6735">
              <w:rPr>
                <w:rFonts w:ascii="Times" w:hAnsi="Times" w:cs="Times"/>
              </w:rPr>
              <w:t>(b)</w:t>
            </w:r>
            <w:r>
              <w:rPr>
                <w:rFonts w:ascii="Times" w:hAnsi="Times" w:cs="Times"/>
                <w:noProof/>
              </w:rPr>
              <w:drawing>
                <wp:inline distT="0" distB="0" distL="0" distR="0" wp14:anchorId="0BF214B9" wp14:editId="6111A1C5">
                  <wp:extent cx="2732067" cy="2565070"/>
                  <wp:effectExtent l="0" t="0" r="0" b="6985"/>
                  <wp:docPr id="16" name="batch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atch_2.png"/>
                          <pic:cNvPicPr/>
                        </pic:nvPicPr>
                        <pic:blipFill>
                          <a:blip r:embed="rId16" r:link="rId17">
                            <a:extLst>
                              <a:ext uri="{28A0092B-C50C-407E-A947-70E740481C1C}">
                                <a14:useLocalDpi xmlns:a14="http://schemas.microsoft.com/office/drawing/2010/main" val="0"/>
                              </a:ext>
                            </a:extLst>
                          </a:blip>
                          <a:stretch>
                            <a:fillRect/>
                          </a:stretch>
                        </pic:blipFill>
                        <pic:spPr>
                          <a:xfrm>
                            <a:off x="0" y="0"/>
                            <a:ext cx="2734015" cy="2566899"/>
                          </a:xfrm>
                          <a:prstGeom prst="rect">
                            <a:avLst/>
                          </a:prstGeom>
                        </pic:spPr>
                      </pic:pic>
                    </a:graphicData>
                  </a:graphic>
                </wp:inline>
              </w:drawing>
            </w:r>
          </w:p>
        </w:tc>
      </w:tr>
      <w:tr w:rsidR="008B702C" w:rsidRPr="003A6735" w14:paraId="6CE264BC" w14:textId="77777777" w:rsidTr="00D66CCE">
        <w:tc>
          <w:tcPr>
            <w:tcW w:w="4508" w:type="dxa"/>
          </w:tcPr>
          <w:p w14:paraId="2E360857" w14:textId="77777777" w:rsidR="008B702C" w:rsidRPr="003A6735" w:rsidRDefault="008B702C" w:rsidP="006A2843">
            <w:pPr>
              <w:spacing w:line="360" w:lineRule="auto"/>
              <w:rPr>
                <w:rFonts w:ascii="Times" w:hAnsi="Times" w:cs="Times"/>
              </w:rPr>
            </w:pPr>
            <w:r>
              <w:rPr>
                <w:rFonts w:ascii="Times" w:hAnsi="Times" w:cs="Times"/>
              </w:rPr>
              <w:lastRenderedPageBreak/>
              <w:t>(c)</w:t>
            </w:r>
            <w:r>
              <w:rPr>
                <w:rFonts w:ascii="Times" w:hAnsi="Times" w:cs="Times"/>
                <w:noProof/>
              </w:rPr>
              <w:drawing>
                <wp:inline distT="0" distB="0" distL="0" distR="0" wp14:anchorId="7C77F4FB" wp14:editId="20FE2909">
                  <wp:extent cx="2624447" cy="2457203"/>
                  <wp:effectExtent l="0" t="0" r="5080" b="635"/>
                  <wp:docPr id="17" name="syring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yringe_1.png"/>
                          <pic:cNvPicPr/>
                        </pic:nvPicPr>
                        <pic:blipFill>
                          <a:blip r:embed="rId18" r:link="rId19">
                            <a:extLst>
                              <a:ext uri="{28A0092B-C50C-407E-A947-70E740481C1C}">
                                <a14:useLocalDpi xmlns:a14="http://schemas.microsoft.com/office/drawing/2010/main" val="0"/>
                              </a:ext>
                            </a:extLst>
                          </a:blip>
                          <a:stretch>
                            <a:fillRect/>
                          </a:stretch>
                        </pic:blipFill>
                        <pic:spPr>
                          <a:xfrm>
                            <a:off x="0" y="0"/>
                            <a:ext cx="2634134" cy="2466273"/>
                          </a:xfrm>
                          <a:prstGeom prst="rect">
                            <a:avLst/>
                          </a:prstGeom>
                        </pic:spPr>
                      </pic:pic>
                    </a:graphicData>
                  </a:graphic>
                </wp:inline>
              </w:drawing>
            </w:r>
          </w:p>
        </w:tc>
        <w:tc>
          <w:tcPr>
            <w:tcW w:w="4518" w:type="dxa"/>
          </w:tcPr>
          <w:p w14:paraId="69EAB9AF" w14:textId="77777777" w:rsidR="008B702C" w:rsidRPr="003A6735" w:rsidRDefault="008B702C" w:rsidP="006A2843">
            <w:pPr>
              <w:spacing w:line="360" w:lineRule="auto"/>
              <w:rPr>
                <w:rFonts w:ascii="Times" w:hAnsi="Times" w:cs="Times"/>
              </w:rPr>
            </w:pPr>
            <w:r w:rsidRPr="003A6735">
              <w:rPr>
                <w:rFonts w:ascii="Times" w:hAnsi="Times" w:cs="Times"/>
              </w:rPr>
              <w:t>(d)</w:t>
            </w:r>
            <w:r>
              <w:rPr>
                <w:rFonts w:ascii="Times" w:hAnsi="Times" w:cs="Times"/>
                <w:noProof/>
              </w:rPr>
              <w:drawing>
                <wp:inline distT="0" distB="0" distL="0" distR="0" wp14:anchorId="51790ED1" wp14:editId="2C3A4BE2">
                  <wp:extent cx="2631396" cy="2458192"/>
                  <wp:effectExtent l="0" t="0" r="0" b="0"/>
                  <wp:docPr id="19" name="syringe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yringe_2.png"/>
                          <pic:cNvPicPr/>
                        </pic:nvPicPr>
                        <pic:blipFill>
                          <a:blip r:embed="rId20" r:link="rId21">
                            <a:extLst>
                              <a:ext uri="{28A0092B-C50C-407E-A947-70E740481C1C}">
                                <a14:useLocalDpi xmlns:a14="http://schemas.microsoft.com/office/drawing/2010/main" val="0"/>
                              </a:ext>
                            </a:extLst>
                          </a:blip>
                          <a:stretch>
                            <a:fillRect/>
                          </a:stretch>
                        </pic:blipFill>
                        <pic:spPr>
                          <a:xfrm>
                            <a:off x="0" y="0"/>
                            <a:ext cx="2635010" cy="2461568"/>
                          </a:xfrm>
                          <a:prstGeom prst="rect">
                            <a:avLst/>
                          </a:prstGeom>
                        </pic:spPr>
                      </pic:pic>
                    </a:graphicData>
                  </a:graphic>
                </wp:inline>
              </w:drawing>
            </w:r>
          </w:p>
        </w:tc>
      </w:tr>
    </w:tbl>
    <w:p w14:paraId="443F6B4B" w14:textId="77777777" w:rsidR="008B702C" w:rsidRDefault="008B702C" w:rsidP="006A2843">
      <w:pPr>
        <w:pStyle w:val="Caption"/>
        <w:spacing w:line="360" w:lineRule="auto"/>
        <w:rPr>
          <w:rFonts w:ascii="Times" w:hAnsi="Times" w:cs="Times"/>
        </w:rPr>
      </w:pPr>
      <w:bookmarkStart w:id="7" w:name="_Ref10971682"/>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7"/>
      <w:r w:rsidRPr="003A6735">
        <w:rPr>
          <w:rFonts w:ascii="Times" w:hAnsi="Times" w:cs="Times"/>
        </w:rPr>
        <w:t>:</w:t>
      </w:r>
      <w:r>
        <w:rPr>
          <w:rFonts w:ascii="Times" w:hAnsi="Times" w:cs="Times"/>
        </w:rPr>
        <w:t xml:space="preserve"> </w:t>
      </w:r>
      <w:proofErr w:type="spellStart"/>
      <w:r>
        <w:rPr>
          <w:rFonts w:ascii="Times" w:hAnsi="Times" w:cs="Times"/>
        </w:rPr>
        <w:t>ImpAs</w:t>
      </w:r>
      <w:proofErr w:type="spellEnd"/>
      <w:r>
        <w:rPr>
          <w:rFonts w:ascii="Times" w:hAnsi="Times" w:cs="Times"/>
        </w:rPr>
        <w:t xml:space="preserve"> speciation method development. (a) The concentration of total As that remains i</w:t>
      </w:r>
      <w:r w:rsidRPr="003A6735">
        <w:rPr>
          <w:rFonts w:ascii="Times" w:hAnsi="Times" w:cs="Times"/>
        </w:rPr>
        <w:t xml:space="preserve">n solution with and without addition of </w:t>
      </w:r>
      <w:proofErr w:type="spellStart"/>
      <w:r w:rsidRPr="003A6735">
        <w:rPr>
          <w:rFonts w:ascii="Times" w:hAnsi="Times" w:cs="Times"/>
        </w:rPr>
        <w:t>ImpAs</w:t>
      </w:r>
      <w:proofErr w:type="spellEnd"/>
      <w:r w:rsidRPr="003A6735">
        <w:rPr>
          <w:rFonts w:ascii="Times" w:hAnsi="Times" w:cs="Times"/>
        </w:rPr>
        <w:t xml:space="preserve"> as a function of As(III</w:t>
      </w:r>
      <w:proofErr w:type="gramStart"/>
      <w:r w:rsidRPr="003A6735">
        <w:rPr>
          <w:rFonts w:ascii="Times" w:hAnsi="Times" w:cs="Times"/>
        </w:rPr>
        <w:t>):As</w:t>
      </w:r>
      <w:proofErr w:type="gramEnd"/>
      <w:r w:rsidRPr="003A6735">
        <w:rPr>
          <w:rFonts w:ascii="Times" w:hAnsi="Times" w:cs="Times"/>
        </w:rPr>
        <w:t xml:space="preserve">(V) mixing fraction, and (b) the resulting </w:t>
      </w:r>
      <w:r>
        <w:rPr>
          <w:rFonts w:ascii="Times" w:hAnsi="Times" w:cs="Times"/>
        </w:rPr>
        <w:t xml:space="preserve">arsenic speciation </w:t>
      </w:r>
      <w:r w:rsidRPr="003A6735">
        <w:rPr>
          <w:rFonts w:ascii="Times" w:hAnsi="Times" w:cs="Times"/>
        </w:rPr>
        <w:t>calibration curve</w:t>
      </w:r>
      <w:r>
        <w:rPr>
          <w:rFonts w:ascii="Times" w:hAnsi="Times" w:cs="Times"/>
        </w:rPr>
        <w:t>s</w:t>
      </w:r>
      <w:r w:rsidRPr="003A6735">
        <w:rPr>
          <w:rFonts w:ascii="Times" w:hAnsi="Times" w:cs="Times"/>
        </w:rPr>
        <w:t xml:space="preserve">. (c) </w:t>
      </w:r>
      <w:r>
        <w:rPr>
          <w:rFonts w:ascii="Times" w:hAnsi="Times" w:cs="Times"/>
        </w:rPr>
        <w:t>The r</w:t>
      </w:r>
      <w:r w:rsidRPr="003A6735">
        <w:rPr>
          <w:rFonts w:ascii="Times" w:hAnsi="Times" w:cs="Times"/>
        </w:rPr>
        <w:t xml:space="preserve">emoval of </w:t>
      </w:r>
      <w:proofErr w:type="gramStart"/>
      <w:r w:rsidRPr="003A6735">
        <w:rPr>
          <w:rFonts w:ascii="Times" w:hAnsi="Times" w:cs="Times"/>
        </w:rPr>
        <w:t>As</w:t>
      </w:r>
      <w:proofErr w:type="gramEnd"/>
      <w:r w:rsidRPr="003A6735">
        <w:rPr>
          <w:rFonts w:ascii="Times" w:hAnsi="Times" w:cs="Times"/>
        </w:rPr>
        <w:t xml:space="preserve">(V) with sequential passes through syringes loaded with different masses of </w:t>
      </w:r>
      <w:proofErr w:type="spellStart"/>
      <w:r w:rsidRPr="003A6735">
        <w:rPr>
          <w:rFonts w:ascii="Times" w:hAnsi="Times" w:cs="Times"/>
        </w:rPr>
        <w:t>ImpAs</w:t>
      </w:r>
      <w:proofErr w:type="spellEnd"/>
      <w:r>
        <w:rPr>
          <w:rFonts w:ascii="Times" w:hAnsi="Times" w:cs="Times"/>
        </w:rPr>
        <w:t xml:space="preserve">. </w:t>
      </w:r>
      <w:r w:rsidRPr="003A6735">
        <w:rPr>
          <w:rFonts w:ascii="Times" w:hAnsi="Times" w:cs="Times"/>
        </w:rPr>
        <w:t xml:space="preserve">(d) As(V) removal efficiency in different media after a single pass through a syringe loaded with 1 g </w:t>
      </w:r>
      <w:proofErr w:type="spellStart"/>
      <w:r w:rsidRPr="003A6735">
        <w:rPr>
          <w:rFonts w:ascii="Times" w:hAnsi="Times" w:cs="Times"/>
        </w:rPr>
        <w:t>ImpAs</w:t>
      </w:r>
      <w:proofErr w:type="spellEnd"/>
      <w:r w:rsidRPr="003A6735">
        <w:rPr>
          <w:rFonts w:ascii="Times" w:hAnsi="Times" w:cs="Times"/>
        </w:rPr>
        <w:t xml:space="preserve"> (N=2).</w:t>
      </w:r>
    </w:p>
    <w:p w14:paraId="51E5C7CC" w14:textId="77777777" w:rsidR="006D62F0" w:rsidRPr="00D77335" w:rsidRDefault="006D62F0" w:rsidP="006A2843">
      <w:pPr>
        <w:spacing w:line="360" w:lineRule="auto"/>
        <w:rPr>
          <w:rFonts w:ascii="Times" w:hAnsi="Times" w:cs="Times"/>
        </w:rPr>
      </w:pPr>
    </w:p>
    <w:p w14:paraId="4CFFD928" w14:textId="28777105" w:rsidR="006D62F0" w:rsidRPr="00D77335" w:rsidRDefault="006D62F0" w:rsidP="006A2843">
      <w:pPr>
        <w:pStyle w:val="Heading3"/>
        <w:spacing w:line="360" w:lineRule="auto"/>
        <w:rPr>
          <w:color w:val="auto"/>
        </w:rPr>
      </w:pPr>
      <w:r w:rsidRPr="00D77335">
        <w:rPr>
          <w:color w:val="auto"/>
        </w:rPr>
        <w:t>Implementation as a</w:t>
      </w:r>
      <w:r w:rsidR="003D7057" w:rsidRPr="00D77335">
        <w:rPr>
          <w:color w:val="auto"/>
        </w:rPr>
        <w:t>n easy-to-use,</w:t>
      </w:r>
      <w:r w:rsidRPr="00D77335">
        <w:rPr>
          <w:color w:val="auto"/>
        </w:rPr>
        <w:t xml:space="preserve"> portable </w:t>
      </w:r>
      <w:r w:rsidR="007D2802" w:rsidRPr="00D77335">
        <w:rPr>
          <w:color w:val="auto"/>
        </w:rPr>
        <w:t>device</w:t>
      </w:r>
    </w:p>
    <w:p w14:paraId="0E3AB3BE" w14:textId="77777777" w:rsidR="006D62F0" w:rsidRPr="00D77335" w:rsidRDefault="006D62F0" w:rsidP="006A2843">
      <w:pPr>
        <w:spacing w:line="360" w:lineRule="auto"/>
        <w:rPr>
          <w:rFonts w:ascii="Times" w:hAnsi="Times" w:cs="Times"/>
        </w:rPr>
      </w:pPr>
    </w:p>
    <w:p w14:paraId="332A88EA" w14:textId="64CEEDD3" w:rsidR="00737AE2" w:rsidRPr="00D77335" w:rsidRDefault="00D37718" w:rsidP="006A2843">
      <w:pPr>
        <w:spacing w:line="360" w:lineRule="auto"/>
        <w:rPr>
          <w:rFonts w:ascii="Times" w:hAnsi="Times" w:cs="Times"/>
        </w:rPr>
      </w:pPr>
      <w:r w:rsidRPr="00D77335">
        <w:rPr>
          <w:rFonts w:ascii="Times" w:hAnsi="Times" w:cs="Times"/>
        </w:rPr>
        <w:t xml:space="preserve">Having verified that </w:t>
      </w:r>
      <w:proofErr w:type="spellStart"/>
      <w:r w:rsidRPr="00D77335">
        <w:rPr>
          <w:rFonts w:ascii="Times" w:hAnsi="Times" w:cs="Times"/>
        </w:rPr>
        <w:t>ImpAs</w:t>
      </w:r>
      <w:proofErr w:type="spellEnd"/>
      <w:r w:rsidRPr="00D77335">
        <w:rPr>
          <w:rFonts w:ascii="Times" w:hAnsi="Times" w:cs="Times"/>
        </w:rPr>
        <w:t xml:space="preserve"> </w:t>
      </w:r>
      <w:r w:rsidR="00462CB9" w:rsidRPr="00D77335">
        <w:rPr>
          <w:rFonts w:ascii="Times" w:hAnsi="Times" w:cs="Times"/>
        </w:rPr>
        <w:t>can speciate arsenic under equilibrium kinetics</w:t>
      </w:r>
      <w:r w:rsidRPr="00D77335">
        <w:rPr>
          <w:rFonts w:ascii="Times" w:hAnsi="Times" w:cs="Times"/>
        </w:rPr>
        <w:t xml:space="preserve">, </w:t>
      </w:r>
      <w:proofErr w:type="spellStart"/>
      <w:r w:rsidRPr="00D77335">
        <w:rPr>
          <w:rFonts w:ascii="Times" w:hAnsi="Times" w:cs="Times"/>
        </w:rPr>
        <w:t>ImpAs</w:t>
      </w:r>
      <w:proofErr w:type="spellEnd"/>
      <w:r w:rsidRPr="00D77335">
        <w:rPr>
          <w:rFonts w:ascii="Times" w:hAnsi="Times" w:cs="Times"/>
        </w:rPr>
        <w:t xml:space="preserve"> was loaded into syringes </w:t>
      </w:r>
      <w:r w:rsidR="00E741A7" w:rsidRPr="00D77335">
        <w:rPr>
          <w:rFonts w:ascii="Times" w:hAnsi="Times" w:cs="Times"/>
        </w:rPr>
        <w:t xml:space="preserve">to </w:t>
      </w:r>
      <w:r w:rsidR="002657BD" w:rsidRPr="00D77335">
        <w:rPr>
          <w:rFonts w:ascii="Times" w:hAnsi="Times" w:cs="Times"/>
        </w:rPr>
        <w:t>(</w:t>
      </w:r>
      <w:proofErr w:type="spellStart"/>
      <w:r w:rsidR="002657BD" w:rsidRPr="00D77335">
        <w:rPr>
          <w:rFonts w:ascii="Times" w:hAnsi="Times" w:cs="Times"/>
        </w:rPr>
        <w:t>i</w:t>
      </w:r>
      <w:proofErr w:type="spellEnd"/>
      <w:r w:rsidR="002657BD" w:rsidRPr="00D77335">
        <w:rPr>
          <w:rFonts w:ascii="Times" w:hAnsi="Times" w:cs="Times"/>
        </w:rPr>
        <w:t xml:space="preserve">) </w:t>
      </w:r>
      <w:r w:rsidR="00E741A7" w:rsidRPr="00D77335">
        <w:rPr>
          <w:rFonts w:ascii="Times" w:hAnsi="Times" w:cs="Times"/>
        </w:rPr>
        <w:t>provide</w:t>
      </w:r>
      <w:r w:rsidRPr="00D77335">
        <w:rPr>
          <w:rFonts w:ascii="Times" w:hAnsi="Times" w:cs="Times"/>
        </w:rPr>
        <w:t xml:space="preserve"> a rapid and high throughput device for laboratory applications, and </w:t>
      </w:r>
      <w:r w:rsidR="002657BD" w:rsidRPr="00D77335">
        <w:rPr>
          <w:rFonts w:ascii="Times" w:hAnsi="Times" w:cs="Times"/>
        </w:rPr>
        <w:t xml:space="preserve">(ii) </w:t>
      </w:r>
      <w:r w:rsidRPr="00D77335">
        <w:rPr>
          <w:rFonts w:ascii="Times" w:hAnsi="Times" w:cs="Times"/>
        </w:rPr>
        <w:t xml:space="preserve">to provide </w:t>
      </w:r>
      <w:r w:rsidR="004F3D5F" w:rsidRPr="00D77335">
        <w:rPr>
          <w:rFonts w:ascii="Times" w:hAnsi="Times" w:cs="Times"/>
        </w:rPr>
        <w:t>portab</w:t>
      </w:r>
      <w:r w:rsidR="00313C50" w:rsidRPr="00D77335">
        <w:rPr>
          <w:rFonts w:ascii="Times" w:hAnsi="Times" w:cs="Times"/>
        </w:rPr>
        <w:t>ility for</w:t>
      </w:r>
      <w:r w:rsidR="004F3D5F" w:rsidRPr="00D77335">
        <w:rPr>
          <w:rFonts w:ascii="Times" w:hAnsi="Times" w:cs="Times"/>
        </w:rPr>
        <w:t xml:space="preserve"> </w:t>
      </w:r>
      <w:r w:rsidR="00CD0A82" w:rsidRPr="00D77335">
        <w:rPr>
          <w:rFonts w:ascii="Times" w:hAnsi="Times" w:cs="Times"/>
        </w:rPr>
        <w:t>on-site application</w:t>
      </w:r>
      <w:r w:rsidR="00313C50" w:rsidRPr="00D77335">
        <w:rPr>
          <w:rFonts w:ascii="Times" w:hAnsi="Times" w:cs="Times"/>
        </w:rPr>
        <w:t>s</w:t>
      </w:r>
      <w:r w:rsidR="00206812" w:rsidRPr="00D77335">
        <w:rPr>
          <w:rFonts w:ascii="Times" w:hAnsi="Times" w:cs="Times"/>
        </w:rPr>
        <w:t>.</w:t>
      </w:r>
      <w:r w:rsidRPr="00D77335">
        <w:rPr>
          <w:rFonts w:ascii="Times" w:hAnsi="Times" w:cs="Times"/>
        </w:rPr>
        <w:t xml:space="preserve"> </w:t>
      </w:r>
      <w:r w:rsidR="00FA05A6" w:rsidRPr="00D77335">
        <w:rPr>
          <w:rFonts w:ascii="Times" w:hAnsi="Times" w:cs="Times"/>
        </w:rPr>
        <w:t>Syringes were</w:t>
      </w:r>
      <w:r w:rsidR="003D1832" w:rsidRPr="00D77335">
        <w:rPr>
          <w:rFonts w:ascii="Times" w:hAnsi="Times" w:cs="Times"/>
        </w:rPr>
        <w:t xml:space="preserve"> </w:t>
      </w:r>
      <w:r w:rsidR="00D47C14" w:rsidRPr="00D77335">
        <w:rPr>
          <w:rFonts w:ascii="Times" w:hAnsi="Times" w:cs="Times"/>
        </w:rPr>
        <w:t xml:space="preserve">first </w:t>
      </w:r>
      <w:r w:rsidR="003D1832" w:rsidRPr="00D77335">
        <w:rPr>
          <w:rFonts w:ascii="Times" w:hAnsi="Times" w:cs="Times"/>
        </w:rPr>
        <w:t>tested</w:t>
      </w:r>
      <w:r w:rsidR="00FA05A6" w:rsidRPr="00D77335">
        <w:rPr>
          <w:rFonts w:ascii="Times" w:hAnsi="Times" w:cs="Times"/>
        </w:rPr>
        <w:t xml:space="preserve"> for </w:t>
      </w:r>
      <w:proofErr w:type="gramStart"/>
      <w:r w:rsidR="00FA05A6" w:rsidRPr="00D77335">
        <w:rPr>
          <w:rFonts w:ascii="Times" w:hAnsi="Times" w:cs="Times"/>
        </w:rPr>
        <w:t>As</w:t>
      </w:r>
      <w:proofErr w:type="gramEnd"/>
      <w:r w:rsidR="00FA05A6" w:rsidRPr="00D77335">
        <w:rPr>
          <w:rFonts w:ascii="Times" w:hAnsi="Times" w:cs="Times"/>
        </w:rPr>
        <w:t xml:space="preserve">(V) removal in 10 </w:t>
      </w:r>
      <w:proofErr w:type="spellStart"/>
      <w:r w:rsidR="00FA05A6" w:rsidRPr="00D77335">
        <w:rPr>
          <w:rFonts w:ascii="Times" w:hAnsi="Times" w:cs="Times"/>
        </w:rPr>
        <w:t>mM</w:t>
      </w:r>
      <w:proofErr w:type="spellEnd"/>
      <w:r w:rsidR="00FA05A6" w:rsidRPr="00D77335">
        <w:rPr>
          <w:rFonts w:ascii="Times" w:hAnsi="Times" w:cs="Times"/>
        </w:rPr>
        <w:t xml:space="preserve"> HEPES</w:t>
      </w:r>
      <w:r w:rsidR="00D47C14" w:rsidRPr="00D77335">
        <w:rPr>
          <w:rFonts w:ascii="Times" w:hAnsi="Times" w:cs="Times"/>
        </w:rPr>
        <w:t xml:space="preserve"> </w:t>
      </w:r>
      <w:r w:rsidR="00CD0A82" w:rsidRPr="00D77335">
        <w:rPr>
          <w:rFonts w:ascii="Times" w:hAnsi="Times" w:cs="Times"/>
        </w:rPr>
        <w:t>with and without prior conditioning</w:t>
      </w:r>
      <w:r w:rsidR="00EF5AE6" w:rsidRPr="00D77335">
        <w:rPr>
          <w:rFonts w:ascii="Times" w:hAnsi="Times" w:cs="Times"/>
        </w:rPr>
        <w:t xml:space="preserve"> </w:t>
      </w:r>
      <w:r w:rsidR="00D47C14" w:rsidRPr="00D77335">
        <w:rPr>
          <w:rFonts w:ascii="Times" w:hAnsi="Times" w:cs="Times"/>
        </w:rPr>
        <w:t>(</w:t>
      </w:r>
      <w:r w:rsidR="00EF5AE6" w:rsidRPr="00D77335">
        <w:rPr>
          <w:rFonts w:ascii="Times" w:hAnsi="Times" w:cs="Times"/>
        </w:rPr>
        <w:t>i.e. resin wetting</w:t>
      </w:r>
      <w:r w:rsidR="00D47C14" w:rsidRPr="00D77335">
        <w:rPr>
          <w:rFonts w:ascii="Times" w:hAnsi="Times" w:cs="Times"/>
        </w:rPr>
        <w:t>) (</w:t>
      </w:r>
      <w:r w:rsidR="00F75908" w:rsidRPr="00D77335">
        <w:rPr>
          <w:rFonts w:ascii="Times" w:hAnsi="Times" w:cs="Times"/>
        </w:rPr>
        <w:fldChar w:fldCharType="begin"/>
      </w:r>
      <w:r w:rsidR="00F75908" w:rsidRPr="00D77335">
        <w:rPr>
          <w:rFonts w:ascii="Times" w:hAnsi="Times" w:cs="Times"/>
        </w:rPr>
        <w:instrText xml:space="preserve"> REF _Ref10971682 \h </w:instrText>
      </w:r>
      <w:r w:rsidR="00635258" w:rsidRPr="00D77335">
        <w:rPr>
          <w:rFonts w:ascii="Times" w:hAnsi="Times" w:cs="Times"/>
        </w:rPr>
        <w:instrText xml:space="preserve"> \* MERGEFORMAT </w:instrText>
      </w:r>
      <w:r w:rsidR="00F75908" w:rsidRPr="00D77335">
        <w:rPr>
          <w:rFonts w:ascii="Times" w:hAnsi="Times" w:cs="Times"/>
        </w:rPr>
      </w:r>
      <w:r w:rsidR="00F75908" w:rsidRPr="00D77335">
        <w:rPr>
          <w:rFonts w:ascii="Times" w:hAnsi="Times" w:cs="Times"/>
        </w:rPr>
        <w:fldChar w:fldCharType="separate"/>
      </w:r>
      <w:r w:rsidR="00B44BB7" w:rsidRPr="00D77335">
        <w:t xml:space="preserve">Figure </w:t>
      </w:r>
      <w:r w:rsidR="00B44BB7" w:rsidRPr="00D77335">
        <w:rPr>
          <w:noProof/>
        </w:rPr>
        <w:t>3</w:t>
      </w:r>
      <w:r w:rsidR="00F75908" w:rsidRPr="00D77335">
        <w:rPr>
          <w:rFonts w:ascii="Times" w:hAnsi="Times" w:cs="Times"/>
        </w:rPr>
        <w:fldChar w:fldCharType="end"/>
      </w:r>
      <w:r w:rsidR="005B56A1" w:rsidRPr="00D77335">
        <w:rPr>
          <w:rFonts w:ascii="Times" w:hAnsi="Times" w:cs="Times"/>
        </w:rPr>
        <w:t>c)</w:t>
      </w:r>
      <w:r w:rsidR="00CD0A82" w:rsidRPr="00D77335">
        <w:rPr>
          <w:rFonts w:ascii="Times" w:hAnsi="Times" w:cs="Times"/>
        </w:rPr>
        <w:t xml:space="preserve">. </w:t>
      </w:r>
      <w:r w:rsidR="00DB7B1C" w:rsidRPr="00D77335">
        <w:rPr>
          <w:rFonts w:ascii="Times" w:hAnsi="Times" w:cs="Times"/>
        </w:rPr>
        <w:t xml:space="preserve">We first aimed to identify the appropriate amount of </w:t>
      </w:r>
      <w:proofErr w:type="spellStart"/>
      <w:r w:rsidR="00DB7B1C" w:rsidRPr="00D77335">
        <w:rPr>
          <w:rFonts w:ascii="Times" w:hAnsi="Times" w:cs="Times"/>
        </w:rPr>
        <w:t>ImpAs</w:t>
      </w:r>
      <w:proofErr w:type="spellEnd"/>
      <w:r w:rsidR="00DB7B1C" w:rsidRPr="00D77335">
        <w:rPr>
          <w:rFonts w:ascii="Times" w:hAnsi="Times" w:cs="Times"/>
        </w:rPr>
        <w:t xml:space="preserve"> for loading into 5 mL plastic syringes</w:t>
      </w:r>
      <w:r w:rsidR="00B30B15" w:rsidRPr="00D77335">
        <w:rPr>
          <w:rFonts w:ascii="Times" w:hAnsi="Times" w:cs="Times"/>
        </w:rPr>
        <w:t xml:space="preserve"> – balancing efficient removal with low material consumption</w:t>
      </w:r>
      <w:r w:rsidR="00DB7B1C" w:rsidRPr="00D77335">
        <w:rPr>
          <w:rFonts w:ascii="Times" w:hAnsi="Times" w:cs="Times"/>
        </w:rPr>
        <w:t>. S</w:t>
      </w:r>
      <w:r w:rsidR="00737AE2" w:rsidRPr="00D77335">
        <w:rPr>
          <w:rFonts w:ascii="Times" w:hAnsi="Times" w:cs="Times"/>
        </w:rPr>
        <w:t xml:space="preserve">ince As(V) </w:t>
      </w:r>
      <w:r w:rsidR="00A50E3A" w:rsidRPr="00D77335">
        <w:rPr>
          <w:rFonts w:ascii="Times" w:hAnsi="Times" w:cs="Times"/>
        </w:rPr>
        <w:t>sorption</w:t>
      </w:r>
      <w:r w:rsidR="00737AE2" w:rsidRPr="00D77335">
        <w:rPr>
          <w:rFonts w:ascii="Times" w:hAnsi="Times" w:cs="Times"/>
        </w:rPr>
        <w:t xml:space="preserve"> is a function of </w:t>
      </w:r>
      <w:r w:rsidR="008660D7" w:rsidRPr="00D77335">
        <w:rPr>
          <w:rFonts w:ascii="Times" w:hAnsi="Times" w:cs="Times"/>
        </w:rPr>
        <w:t xml:space="preserve">contact time between </w:t>
      </w:r>
      <w:r w:rsidR="00DC288D" w:rsidRPr="00D77335">
        <w:rPr>
          <w:rFonts w:ascii="Times" w:hAnsi="Times" w:cs="Times"/>
        </w:rPr>
        <w:t>sorbent</w:t>
      </w:r>
      <w:r w:rsidR="008660D7" w:rsidRPr="00D77335">
        <w:rPr>
          <w:rFonts w:ascii="Times" w:hAnsi="Times" w:cs="Times"/>
        </w:rPr>
        <w:t xml:space="preserve"> and sample</w:t>
      </w:r>
      <w:r w:rsidR="00DB7B1C" w:rsidRPr="00D77335">
        <w:rPr>
          <w:rFonts w:ascii="Times" w:hAnsi="Times" w:cs="Times"/>
        </w:rPr>
        <w:t xml:space="preserve">, syringes were prepared with </w:t>
      </w:r>
      <w:r w:rsidR="00737AE2" w:rsidRPr="00D77335">
        <w:rPr>
          <w:rFonts w:ascii="Times" w:hAnsi="Times" w:cs="Times"/>
        </w:rPr>
        <w:t>0.2 g (</w:t>
      </w:r>
      <w:r w:rsidR="00664559" w:rsidRPr="00D77335">
        <w:rPr>
          <w:rFonts w:ascii="Times" w:hAnsi="Times" w:cs="Times"/>
        </w:rPr>
        <w:t>2.5</w:t>
      </w:r>
      <w:r w:rsidR="00737AE2" w:rsidRPr="00D77335">
        <w:rPr>
          <w:rFonts w:ascii="Times" w:hAnsi="Times" w:cs="Times"/>
        </w:rPr>
        <w:t xml:space="preserve"> mm</w:t>
      </w:r>
      <w:r w:rsidR="00664559" w:rsidRPr="00D77335">
        <w:rPr>
          <w:rFonts w:ascii="Times" w:hAnsi="Times" w:cs="Times"/>
        </w:rPr>
        <w:t xml:space="preserve"> path length</w:t>
      </w:r>
      <w:r w:rsidR="00737AE2" w:rsidRPr="00D77335">
        <w:rPr>
          <w:rFonts w:ascii="Times" w:hAnsi="Times" w:cs="Times"/>
        </w:rPr>
        <w:t>), 0.4 g (</w:t>
      </w:r>
      <w:r w:rsidR="00664559" w:rsidRPr="00D77335">
        <w:rPr>
          <w:rFonts w:ascii="Times" w:hAnsi="Times" w:cs="Times"/>
        </w:rPr>
        <w:t>5</w:t>
      </w:r>
      <w:r w:rsidR="00737AE2" w:rsidRPr="00D77335">
        <w:rPr>
          <w:rFonts w:ascii="Times" w:hAnsi="Times" w:cs="Times"/>
        </w:rPr>
        <w:t xml:space="preserve"> mm) and 1.0 g (</w:t>
      </w:r>
      <w:r w:rsidR="00664559" w:rsidRPr="00D77335">
        <w:rPr>
          <w:rFonts w:ascii="Times" w:hAnsi="Times" w:cs="Times"/>
        </w:rPr>
        <w:t>12</w:t>
      </w:r>
      <w:r w:rsidR="00737AE2" w:rsidRPr="00D77335">
        <w:rPr>
          <w:rFonts w:ascii="Times" w:hAnsi="Times" w:cs="Times"/>
        </w:rPr>
        <w:t xml:space="preserve"> mm)</w:t>
      </w:r>
      <w:r w:rsidR="00DB7B1C" w:rsidRPr="00D77335">
        <w:rPr>
          <w:rFonts w:ascii="Times" w:hAnsi="Times" w:cs="Times"/>
        </w:rPr>
        <w:t xml:space="preserve"> </w:t>
      </w:r>
      <w:proofErr w:type="spellStart"/>
      <w:r w:rsidR="00702E14" w:rsidRPr="00D77335">
        <w:rPr>
          <w:rFonts w:ascii="Times" w:hAnsi="Times" w:cs="Times"/>
        </w:rPr>
        <w:t>ImpAs</w:t>
      </w:r>
      <w:proofErr w:type="spellEnd"/>
      <w:r w:rsidR="00737AE2" w:rsidRPr="00D77335">
        <w:rPr>
          <w:rFonts w:ascii="Times" w:hAnsi="Times" w:cs="Times"/>
        </w:rPr>
        <w:t xml:space="preserve">. </w:t>
      </w:r>
    </w:p>
    <w:p w14:paraId="046F82D7" w14:textId="1D7CB32A" w:rsidR="00D324DB" w:rsidRPr="00D77335" w:rsidRDefault="00CD0A82" w:rsidP="006A2843">
      <w:pPr>
        <w:spacing w:line="360" w:lineRule="auto"/>
        <w:rPr>
          <w:rFonts w:ascii="Times" w:hAnsi="Times" w:cs="Times"/>
        </w:rPr>
      </w:pPr>
      <w:r w:rsidRPr="00D77335">
        <w:rPr>
          <w:rFonts w:ascii="Times" w:hAnsi="Times" w:cs="Times"/>
        </w:rPr>
        <w:t xml:space="preserve">Without </w:t>
      </w:r>
      <w:r w:rsidR="00D47C14" w:rsidRPr="00D77335">
        <w:rPr>
          <w:rFonts w:ascii="Times" w:hAnsi="Times" w:cs="Times"/>
        </w:rPr>
        <w:t xml:space="preserve">prior </w:t>
      </w:r>
      <w:r w:rsidRPr="00D77335">
        <w:rPr>
          <w:rFonts w:ascii="Times" w:hAnsi="Times" w:cs="Times"/>
        </w:rPr>
        <w:t>conditioning</w:t>
      </w:r>
      <w:r w:rsidR="00EF5AE6" w:rsidRPr="00D77335">
        <w:rPr>
          <w:rFonts w:ascii="Times" w:hAnsi="Times" w:cs="Times"/>
        </w:rPr>
        <w:t xml:space="preserve"> </w:t>
      </w:r>
      <w:proofErr w:type="gramStart"/>
      <w:r w:rsidR="0028073A" w:rsidRPr="00D77335">
        <w:rPr>
          <w:rFonts w:ascii="Times" w:hAnsi="Times" w:cs="Times"/>
        </w:rPr>
        <w:t>As</w:t>
      </w:r>
      <w:proofErr w:type="gramEnd"/>
      <w:r w:rsidR="0028073A" w:rsidRPr="00D77335">
        <w:rPr>
          <w:rFonts w:ascii="Times" w:hAnsi="Times" w:cs="Times"/>
        </w:rPr>
        <w:t>(V) removal was limited</w:t>
      </w:r>
      <w:r w:rsidR="00C75347" w:rsidRPr="00D77335">
        <w:rPr>
          <w:rFonts w:ascii="Times" w:hAnsi="Times" w:cs="Times"/>
        </w:rPr>
        <w:t xml:space="preserve"> and the </w:t>
      </w:r>
      <w:r w:rsidRPr="00D77335">
        <w:rPr>
          <w:rFonts w:ascii="Times" w:hAnsi="Times" w:cs="Times"/>
        </w:rPr>
        <w:t>1</w:t>
      </w:r>
      <w:r w:rsidR="00F731A9" w:rsidRPr="00D77335">
        <w:rPr>
          <w:rFonts w:ascii="Times" w:hAnsi="Times" w:cs="Times"/>
        </w:rPr>
        <w:t xml:space="preserve"> g</w:t>
      </w:r>
      <w:r w:rsidRPr="00D77335">
        <w:rPr>
          <w:rFonts w:ascii="Times" w:hAnsi="Times" w:cs="Times"/>
        </w:rPr>
        <w:t xml:space="preserve"> </w:t>
      </w:r>
      <w:proofErr w:type="spellStart"/>
      <w:r w:rsidR="00492C96" w:rsidRPr="00D77335">
        <w:rPr>
          <w:rFonts w:ascii="Times" w:hAnsi="Times" w:cs="Times"/>
        </w:rPr>
        <w:t>Imp</w:t>
      </w:r>
      <w:r w:rsidR="00065EB0" w:rsidRPr="00D77335">
        <w:rPr>
          <w:rFonts w:ascii="Times" w:hAnsi="Times" w:cs="Times"/>
        </w:rPr>
        <w:t>A</w:t>
      </w:r>
      <w:r w:rsidR="00492C96" w:rsidRPr="00D77335">
        <w:rPr>
          <w:rFonts w:ascii="Times" w:hAnsi="Times" w:cs="Times"/>
        </w:rPr>
        <w:t>s</w:t>
      </w:r>
      <w:proofErr w:type="spellEnd"/>
      <w:r w:rsidR="00492C96" w:rsidRPr="00D77335">
        <w:rPr>
          <w:rFonts w:ascii="Times" w:hAnsi="Times" w:cs="Times"/>
        </w:rPr>
        <w:t xml:space="preserve"> syringe </w:t>
      </w:r>
      <w:r w:rsidR="00C75347" w:rsidRPr="00D77335">
        <w:rPr>
          <w:rFonts w:ascii="Times" w:hAnsi="Times" w:cs="Times"/>
        </w:rPr>
        <w:t>only removed</w:t>
      </w:r>
      <w:r w:rsidRPr="00D77335">
        <w:rPr>
          <w:rFonts w:ascii="Times" w:hAnsi="Times" w:cs="Times"/>
        </w:rPr>
        <w:t xml:space="preserve"> 57.9 ± 2.0% As(V)</w:t>
      </w:r>
      <w:r w:rsidR="0028073A" w:rsidRPr="00D77335">
        <w:rPr>
          <w:rFonts w:ascii="Times" w:hAnsi="Times" w:cs="Times"/>
        </w:rPr>
        <w:t xml:space="preserve"> in a single pass</w:t>
      </w:r>
      <w:r w:rsidR="00381E89" w:rsidRPr="00D77335">
        <w:rPr>
          <w:rFonts w:ascii="Times" w:hAnsi="Times" w:cs="Times"/>
        </w:rPr>
        <w:t xml:space="preserve"> </w:t>
      </w:r>
      <w:r w:rsidR="006B076C" w:rsidRPr="00D77335">
        <w:rPr>
          <w:rFonts w:ascii="Times" w:hAnsi="Times" w:cs="Times"/>
        </w:rPr>
        <w:t>(</w:t>
      </w:r>
      <w:r w:rsidR="006B076C" w:rsidRPr="00D77335">
        <w:rPr>
          <w:rFonts w:ascii="Times" w:hAnsi="Times" w:cs="Times"/>
        </w:rPr>
        <w:fldChar w:fldCharType="begin"/>
      </w:r>
      <w:r w:rsidR="006B076C" w:rsidRPr="00D77335">
        <w:rPr>
          <w:rFonts w:ascii="Times" w:hAnsi="Times" w:cs="Times"/>
        </w:rPr>
        <w:instrText xml:space="preserve"> REF _Ref10971682 \h  \* MERGEFORMAT </w:instrText>
      </w:r>
      <w:r w:rsidR="006B076C" w:rsidRPr="00D77335">
        <w:rPr>
          <w:rFonts w:ascii="Times" w:hAnsi="Times" w:cs="Times"/>
        </w:rPr>
      </w:r>
      <w:r w:rsidR="006B076C" w:rsidRPr="00D77335">
        <w:rPr>
          <w:rFonts w:ascii="Times" w:hAnsi="Times" w:cs="Times"/>
        </w:rPr>
        <w:fldChar w:fldCharType="separate"/>
      </w:r>
      <w:r w:rsidR="006B076C" w:rsidRPr="00D77335">
        <w:t xml:space="preserve">Figure </w:t>
      </w:r>
      <w:r w:rsidR="006B076C" w:rsidRPr="00D77335">
        <w:rPr>
          <w:noProof/>
        </w:rPr>
        <w:t>3</w:t>
      </w:r>
      <w:r w:rsidR="006B076C" w:rsidRPr="00D77335">
        <w:rPr>
          <w:rFonts w:ascii="Times" w:hAnsi="Times" w:cs="Times"/>
        </w:rPr>
        <w:fldChar w:fldCharType="end"/>
      </w:r>
      <w:r w:rsidR="006B076C" w:rsidRPr="00D77335">
        <w:rPr>
          <w:rFonts w:ascii="Times" w:hAnsi="Times" w:cs="Times"/>
        </w:rPr>
        <w:t xml:space="preserve">c). </w:t>
      </w:r>
      <w:r w:rsidRPr="00D77335">
        <w:rPr>
          <w:rFonts w:ascii="Times" w:hAnsi="Times" w:cs="Times"/>
        </w:rPr>
        <w:t xml:space="preserve">This is likely due to pore channelling between </w:t>
      </w:r>
      <w:r w:rsidR="00D37718" w:rsidRPr="00D77335">
        <w:rPr>
          <w:rFonts w:ascii="Times" w:hAnsi="Times" w:cs="Times"/>
        </w:rPr>
        <w:t>resin beads</w:t>
      </w:r>
      <w:r w:rsidRPr="00D77335">
        <w:rPr>
          <w:rFonts w:ascii="Times" w:hAnsi="Times" w:cs="Times"/>
        </w:rPr>
        <w:t xml:space="preserve">, offering paths of least resistance through </w:t>
      </w:r>
      <w:r w:rsidR="005B1254" w:rsidRPr="00D77335">
        <w:rPr>
          <w:rFonts w:ascii="Times" w:hAnsi="Times" w:cs="Times"/>
        </w:rPr>
        <w:t>which</w:t>
      </w:r>
      <w:r w:rsidR="005846C8" w:rsidRPr="00D77335">
        <w:rPr>
          <w:rFonts w:ascii="Times" w:hAnsi="Times" w:cs="Times"/>
        </w:rPr>
        <w:t xml:space="preserve"> influent contact with </w:t>
      </w:r>
      <w:proofErr w:type="spellStart"/>
      <w:r w:rsidR="005846C8" w:rsidRPr="00D77335">
        <w:rPr>
          <w:rFonts w:ascii="Times" w:hAnsi="Times" w:cs="Times"/>
        </w:rPr>
        <w:t>ImpAs</w:t>
      </w:r>
      <w:proofErr w:type="spellEnd"/>
      <w:r w:rsidR="00EF5AE6" w:rsidRPr="00D77335">
        <w:rPr>
          <w:rFonts w:ascii="Times" w:hAnsi="Times" w:cs="Times"/>
        </w:rPr>
        <w:t xml:space="preserve"> is limited</w:t>
      </w:r>
      <w:r w:rsidRPr="00D77335">
        <w:rPr>
          <w:rFonts w:ascii="Times" w:hAnsi="Times" w:cs="Times"/>
        </w:rPr>
        <w:t xml:space="preserve">. </w:t>
      </w:r>
      <w:r w:rsidR="002A3982" w:rsidRPr="00D77335">
        <w:rPr>
          <w:rFonts w:ascii="Times" w:hAnsi="Times" w:cs="Times"/>
        </w:rPr>
        <w:t>However, w</w:t>
      </w:r>
      <w:r w:rsidR="0028073A" w:rsidRPr="00D77335">
        <w:rPr>
          <w:rFonts w:ascii="Times" w:hAnsi="Times" w:cs="Times"/>
        </w:rPr>
        <w:t xml:space="preserve">hen </w:t>
      </w:r>
      <w:proofErr w:type="spellStart"/>
      <w:r w:rsidR="002A3982" w:rsidRPr="00D77335">
        <w:rPr>
          <w:rFonts w:ascii="Times" w:hAnsi="Times" w:cs="Times"/>
        </w:rPr>
        <w:t>ImpAs</w:t>
      </w:r>
      <w:proofErr w:type="spellEnd"/>
      <w:r w:rsidR="002A3982" w:rsidRPr="00D77335">
        <w:rPr>
          <w:rFonts w:ascii="Times" w:hAnsi="Times" w:cs="Times"/>
        </w:rPr>
        <w:t xml:space="preserve"> was conditioned first, it</w:t>
      </w:r>
      <w:r w:rsidR="003D1832" w:rsidRPr="00D77335">
        <w:rPr>
          <w:rFonts w:ascii="Times" w:hAnsi="Times" w:cs="Times"/>
        </w:rPr>
        <w:t xml:space="preserve"> </w:t>
      </w:r>
      <w:r w:rsidR="0028073A" w:rsidRPr="00D77335">
        <w:rPr>
          <w:rFonts w:ascii="Times" w:hAnsi="Times" w:cs="Times"/>
        </w:rPr>
        <w:t>demonstrated</w:t>
      </w:r>
      <w:r w:rsidR="003D1832" w:rsidRPr="00D77335">
        <w:rPr>
          <w:rFonts w:ascii="Times" w:hAnsi="Times" w:cs="Times"/>
        </w:rPr>
        <w:t xml:space="preserve"> very </w:t>
      </w:r>
      <w:r w:rsidR="0028073A" w:rsidRPr="00D77335">
        <w:rPr>
          <w:rFonts w:ascii="Times" w:hAnsi="Times" w:cs="Times"/>
        </w:rPr>
        <w:t>eff</w:t>
      </w:r>
      <w:r w:rsidR="00716044" w:rsidRPr="00D77335">
        <w:rPr>
          <w:rFonts w:ascii="Times" w:hAnsi="Times" w:cs="Times"/>
        </w:rPr>
        <w:t xml:space="preserve">icient </w:t>
      </w:r>
      <w:r w:rsidR="00381E89" w:rsidRPr="00D77335">
        <w:rPr>
          <w:rFonts w:ascii="Times" w:hAnsi="Times" w:cs="Times"/>
        </w:rPr>
        <w:t>removal of</w:t>
      </w:r>
      <w:r w:rsidR="001A704A" w:rsidRPr="00D77335">
        <w:rPr>
          <w:rFonts w:ascii="Times" w:hAnsi="Times" w:cs="Times"/>
        </w:rPr>
        <w:t xml:space="preserve"> </w:t>
      </w:r>
      <w:proofErr w:type="gramStart"/>
      <w:r w:rsidR="00716044" w:rsidRPr="00D77335">
        <w:rPr>
          <w:rFonts w:ascii="Times" w:hAnsi="Times" w:cs="Times"/>
        </w:rPr>
        <w:t>As</w:t>
      </w:r>
      <w:proofErr w:type="gramEnd"/>
      <w:r w:rsidR="00716044" w:rsidRPr="00D77335">
        <w:rPr>
          <w:rFonts w:ascii="Times" w:hAnsi="Times" w:cs="Times"/>
        </w:rPr>
        <w:t>(V)</w:t>
      </w:r>
      <w:r w:rsidR="003D1832" w:rsidRPr="00D77335">
        <w:rPr>
          <w:rFonts w:ascii="Times" w:hAnsi="Times" w:cs="Times"/>
        </w:rPr>
        <w:t xml:space="preserve"> (9</w:t>
      </w:r>
      <w:r w:rsidR="00DC288D" w:rsidRPr="00D77335">
        <w:rPr>
          <w:rFonts w:ascii="Times" w:hAnsi="Times" w:cs="Times"/>
        </w:rPr>
        <w:t>8</w:t>
      </w:r>
      <w:r w:rsidR="003D1832" w:rsidRPr="00D77335">
        <w:rPr>
          <w:rFonts w:ascii="Times" w:hAnsi="Times" w:cs="Times"/>
        </w:rPr>
        <w:t xml:space="preserve">.0 ± </w:t>
      </w:r>
      <w:r w:rsidR="00DC288D" w:rsidRPr="00D77335">
        <w:rPr>
          <w:rFonts w:ascii="Times" w:hAnsi="Times" w:cs="Times"/>
        </w:rPr>
        <w:t>1</w:t>
      </w:r>
      <w:r w:rsidR="003D1832" w:rsidRPr="00D77335">
        <w:rPr>
          <w:rFonts w:ascii="Times" w:hAnsi="Times" w:cs="Times"/>
        </w:rPr>
        <w:t>.</w:t>
      </w:r>
      <w:r w:rsidR="00DC288D" w:rsidRPr="00D77335">
        <w:rPr>
          <w:rFonts w:ascii="Times" w:hAnsi="Times" w:cs="Times"/>
        </w:rPr>
        <w:t>8</w:t>
      </w:r>
      <w:r w:rsidR="003D1832" w:rsidRPr="00D77335">
        <w:rPr>
          <w:rFonts w:ascii="Times" w:hAnsi="Times" w:cs="Times"/>
        </w:rPr>
        <w:t xml:space="preserve">% </w:t>
      </w:r>
      <w:r w:rsidR="00D47C14" w:rsidRPr="00D77335">
        <w:rPr>
          <w:rFonts w:ascii="Times" w:hAnsi="Times" w:cs="Times"/>
        </w:rPr>
        <w:t xml:space="preserve">with a single pass, </w:t>
      </w:r>
      <w:r w:rsidR="00716044" w:rsidRPr="00D77335">
        <w:rPr>
          <w:rFonts w:ascii="Times" w:hAnsi="Times" w:cs="Times"/>
        </w:rPr>
        <w:t>using 1</w:t>
      </w:r>
      <w:r w:rsidR="003D1832" w:rsidRPr="00D77335">
        <w:rPr>
          <w:rFonts w:ascii="Times" w:hAnsi="Times" w:cs="Times"/>
        </w:rPr>
        <w:t xml:space="preserve">g </w:t>
      </w:r>
      <w:proofErr w:type="spellStart"/>
      <w:r w:rsidR="003D1832" w:rsidRPr="00D77335">
        <w:rPr>
          <w:rFonts w:ascii="Times" w:hAnsi="Times" w:cs="Times"/>
        </w:rPr>
        <w:t>ImpAs</w:t>
      </w:r>
      <w:proofErr w:type="spellEnd"/>
      <w:r w:rsidR="00492C96" w:rsidRPr="00D77335">
        <w:rPr>
          <w:rFonts w:ascii="Times" w:hAnsi="Times" w:cs="Times"/>
        </w:rPr>
        <w:t xml:space="preserve"> syringe</w:t>
      </w:r>
      <w:r w:rsidR="003D1832" w:rsidRPr="00D77335">
        <w:rPr>
          <w:rFonts w:ascii="Times" w:hAnsi="Times" w:cs="Times"/>
        </w:rPr>
        <w:t xml:space="preserve">). </w:t>
      </w:r>
      <w:r w:rsidR="0018496C" w:rsidRPr="00D77335">
        <w:rPr>
          <w:rFonts w:ascii="Times" w:hAnsi="Times" w:cs="Times"/>
        </w:rPr>
        <w:t>When conditioned, i</w:t>
      </w:r>
      <w:r w:rsidR="005846C8" w:rsidRPr="00D77335">
        <w:rPr>
          <w:rFonts w:ascii="Times" w:hAnsi="Times" w:cs="Times"/>
        </w:rPr>
        <w:t xml:space="preserve">ncreasing </w:t>
      </w:r>
      <w:r w:rsidR="00EE53EB" w:rsidRPr="00D77335">
        <w:rPr>
          <w:rFonts w:ascii="Times" w:hAnsi="Times" w:cs="Times"/>
        </w:rPr>
        <w:t xml:space="preserve">the mass of </w:t>
      </w:r>
      <w:proofErr w:type="spellStart"/>
      <w:r w:rsidR="00EE53EB" w:rsidRPr="00D77335">
        <w:rPr>
          <w:rFonts w:ascii="Times" w:hAnsi="Times" w:cs="Times"/>
        </w:rPr>
        <w:t>ImpAs</w:t>
      </w:r>
      <w:proofErr w:type="spellEnd"/>
      <w:r w:rsidR="00EE53EB" w:rsidRPr="00D77335">
        <w:rPr>
          <w:rFonts w:ascii="Times" w:hAnsi="Times" w:cs="Times"/>
        </w:rPr>
        <w:t xml:space="preserve"> </w:t>
      </w:r>
      <w:r w:rsidR="00381E89" w:rsidRPr="00D77335">
        <w:rPr>
          <w:rFonts w:ascii="Times" w:hAnsi="Times" w:cs="Times"/>
        </w:rPr>
        <w:t>also</w:t>
      </w:r>
      <w:r w:rsidR="003D1832" w:rsidRPr="00D77335">
        <w:rPr>
          <w:rFonts w:ascii="Times" w:hAnsi="Times" w:cs="Times"/>
        </w:rPr>
        <w:t xml:space="preserve"> increased </w:t>
      </w:r>
      <w:proofErr w:type="gramStart"/>
      <w:r w:rsidR="003D1832" w:rsidRPr="00D77335">
        <w:rPr>
          <w:rFonts w:ascii="Times" w:hAnsi="Times" w:cs="Times"/>
        </w:rPr>
        <w:t>As</w:t>
      </w:r>
      <w:proofErr w:type="gramEnd"/>
      <w:r w:rsidR="003D1832" w:rsidRPr="00D77335">
        <w:rPr>
          <w:rFonts w:ascii="Times" w:hAnsi="Times" w:cs="Times"/>
        </w:rPr>
        <w:t>(V) remov</w:t>
      </w:r>
      <w:r w:rsidR="004B4900" w:rsidRPr="00D77335">
        <w:rPr>
          <w:rFonts w:ascii="Times" w:hAnsi="Times" w:cs="Times"/>
        </w:rPr>
        <w:t>al</w:t>
      </w:r>
      <w:r w:rsidR="00EE53EB" w:rsidRPr="00D77335">
        <w:rPr>
          <w:rFonts w:ascii="Times" w:hAnsi="Times" w:cs="Times"/>
        </w:rPr>
        <w:t xml:space="preserve"> due to increased contact </w:t>
      </w:r>
      <w:r w:rsidR="00260670" w:rsidRPr="00D77335">
        <w:rPr>
          <w:rFonts w:ascii="Times" w:hAnsi="Times" w:cs="Times"/>
        </w:rPr>
        <w:t>(</w:t>
      </w:r>
      <w:r w:rsidR="00260670" w:rsidRPr="00D77335">
        <w:rPr>
          <w:rFonts w:ascii="Times" w:hAnsi="Times" w:cs="Times"/>
        </w:rPr>
        <w:fldChar w:fldCharType="begin"/>
      </w:r>
      <w:r w:rsidR="00260670" w:rsidRPr="00D77335">
        <w:rPr>
          <w:rFonts w:ascii="Times" w:hAnsi="Times" w:cs="Times"/>
        </w:rPr>
        <w:instrText xml:space="preserve"> REF _Ref10971682 \h  \* MERGEFORMAT </w:instrText>
      </w:r>
      <w:r w:rsidR="00260670" w:rsidRPr="00D77335">
        <w:rPr>
          <w:rFonts w:ascii="Times" w:hAnsi="Times" w:cs="Times"/>
        </w:rPr>
      </w:r>
      <w:r w:rsidR="00260670" w:rsidRPr="00D77335">
        <w:rPr>
          <w:rFonts w:ascii="Times" w:hAnsi="Times" w:cs="Times"/>
        </w:rPr>
        <w:fldChar w:fldCharType="separate"/>
      </w:r>
      <w:r w:rsidR="00B44BB7" w:rsidRPr="00D77335">
        <w:t xml:space="preserve">Figure </w:t>
      </w:r>
      <w:r w:rsidR="00B44BB7" w:rsidRPr="00D77335">
        <w:rPr>
          <w:noProof/>
        </w:rPr>
        <w:t>3</w:t>
      </w:r>
      <w:r w:rsidR="00260670" w:rsidRPr="00D77335">
        <w:rPr>
          <w:rFonts w:ascii="Times" w:hAnsi="Times" w:cs="Times"/>
        </w:rPr>
        <w:fldChar w:fldCharType="end"/>
      </w:r>
      <w:r w:rsidR="00260670" w:rsidRPr="00D77335">
        <w:rPr>
          <w:rFonts w:ascii="Times" w:hAnsi="Times" w:cs="Times"/>
        </w:rPr>
        <w:t>c).</w:t>
      </w:r>
      <w:r w:rsidR="003D1832" w:rsidRPr="00D77335">
        <w:rPr>
          <w:rFonts w:ascii="Times" w:hAnsi="Times" w:cs="Times"/>
        </w:rPr>
        <w:t xml:space="preserve"> </w:t>
      </w:r>
      <w:r w:rsidR="00EE53EB" w:rsidRPr="00D77335">
        <w:rPr>
          <w:rFonts w:ascii="Times" w:hAnsi="Times" w:cs="Times"/>
        </w:rPr>
        <w:t xml:space="preserve">In all cases </w:t>
      </w:r>
      <w:proofErr w:type="spellStart"/>
      <w:r w:rsidR="00EE53EB" w:rsidRPr="00D77335">
        <w:rPr>
          <w:rFonts w:ascii="Times" w:hAnsi="Times" w:cs="Times"/>
        </w:rPr>
        <w:t>ImpAs</w:t>
      </w:r>
      <w:proofErr w:type="spellEnd"/>
      <w:r w:rsidR="00EE53EB" w:rsidRPr="00D77335">
        <w:rPr>
          <w:rFonts w:ascii="Times" w:hAnsi="Times" w:cs="Times"/>
        </w:rPr>
        <w:t xml:space="preserve"> was un</w:t>
      </w:r>
      <w:r w:rsidR="00143E9F" w:rsidRPr="00D77335">
        <w:rPr>
          <w:rFonts w:ascii="Times" w:hAnsi="Times" w:cs="Times"/>
        </w:rPr>
        <w:t xml:space="preserve">saturated and so incomplete </w:t>
      </w:r>
      <w:proofErr w:type="gramStart"/>
      <w:r w:rsidR="00143E9F" w:rsidRPr="00D77335">
        <w:rPr>
          <w:rFonts w:ascii="Times" w:hAnsi="Times" w:cs="Times"/>
        </w:rPr>
        <w:t>As</w:t>
      </w:r>
      <w:proofErr w:type="gramEnd"/>
      <w:r w:rsidR="00143E9F" w:rsidRPr="00D77335">
        <w:rPr>
          <w:rFonts w:ascii="Times" w:hAnsi="Times" w:cs="Times"/>
        </w:rPr>
        <w:t xml:space="preserve">(V) removal was due to kinetic limitations rather than limited capacity. </w:t>
      </w:r>
      <w:r w:rsidR="00C66223" w:rsidRPr="00D77335">
        <w:rPr>
          <w:rFonts w:ascii="Times" w:hAnsi="Times" w:cs="Times"/>
        </w:rPr>
        <w:t>C</w:t>
      </w:r>
      <w:r w:rsidR="00D324DB" w:rsidRPr="00D77335">
        <w:rPr>
          <w:rFonts w:ascii="Times" w:hAnsi="Times" w:cs="Times"/>
        </w:rPr>
        <w:t xml:space="preserve">ross-contamination due to carry over was only identified for a single data point in </w:t>
      </w:r>
      <w:r w:rsidR="00D324DB" w:rsidRPr="00D77335">
        <w:rPr>
          <w:rFonts w:ascii="Times" w:hAnsi="Times" w:cs="Times"/>
        </w:rPr>
        <w:fldChar w:fldCharType="begin"/>
      </w:r>
      <w:r w:rsidR="00D324DB" w:rsidRPr="00D77335">
        <w:rPr>
          <w:rFonts w:ascii="Times" w:hAnsi="Times" w:cs="Times"/>
        </w:rPr>
        <w:instrText xml:space="preserve"> REF _Ref10971682 \h  \* MERGEFORMAT </w:instrText>
      </w:r>
      <w:r w:rsidR="00D324DB" w:rsidRPr="00D77335">
        <w:rPr>
          <w:rFonts w:ascii="Times" w:hAnsi="Times" w:cs="Times"/>
        </w:rPr>
      </w:r>
      <w:r w:rsidR="00D324DB" w:rsidRPr="00D77335">
        <w:rPr>
          <w:rFonts w:ascii="Times" w:hAnsi="Times" w:cs="Times"/>
        </w:rPr>
        <w:fldChar w:fldCharType="separate"/>
      </w:r>
      <w:r w:rsidR="00B44BB7" w:rsidRPr="00D77335">
        <w:t xml:space="preserve">Figure </w:t>
      </w:r>
      <w:r w:rsidR="00B44BB7" w:rsidRPr="00D77335">
        <w:rPr>
          <w:noProof/>
        </w:rPr>
        <w:t>3</w:t>
      </w:r>
      <w:r w:rsidR="00D324DB" w:rsidRPr="00D77335">
        <w:rPr>
          <w:rFonts w:ascii="Times" w:hAnsi="Times" w:cs="Times"/>
        </w:rPr>
        <w:fldChar w:fldCharType="end"/>
      </w:r>
      <w:r w:rsidR="00D324DB" w:rsidRPr="00D77335">
        <w:rPr>
          <w:rFonts w:ascii="Times" w:hAnsi="Times" w:cs="Times"/>
        </w:rPr>
        <w:t>c</w:t>
      </w:r>
      <w:r w:rsidR="00146544" w:rsidRPr="00D77335">
        <w:rPr>
          <w:rFonts w:ascii="Times" w:hAnsi="Times" w:cs="Times"/>
        </w:rPr>
        <w:t>.</w:t>
      </w:r>
      <w:r w:rsidR="00E0049C" w:rsidRPr="00D77335">
        <w:rPr>
          <w:rFonts w:ascii="Times" w:hAnsi="Times" w:cs="Times"/>
        </w:rPr>
        <w:t xml:space="preserve"> Control </w:t>
      </w:r>
      <w:r w:rsidR="00E0049C" w:rsidRPr="00D77335">
        <w:rPr>
          <w:rFonts w:ascii="Times" w:hAnsi="Times" w:cs="Times"/>
        </w:rPr>
        <w:lastRenderedPageBreak/>
        <w:t xml:space="preserve">experiments (N=2) demonstrated that As(III) was </w:t>
      </w:r>
      <w:r w:rsidR="00AB3E11" w:rsidRPr="00D77335">
        <w:rPr>
          <w:rFonts w:ascii="Times" w:hAnsi="Times" w:cs="Times"/>
        </w:rPr>
        <w:t>neither</w:t>
      </w:r>
      <w:r w:rsidR="00E0049C" w:rsidRPr="00D77335">
        <w:rPr>
          <w:rFonts w:ascii="Times" w:hAnsi="Times" w:cs="Times"/>
        </w:rPr>
        <w:t xml:space="preserve"> removed </w:t>
      </w:r>
      <w:r w:rsidR="00AB3E11" w:rsidRPr="00D77335">
        <w:rPr>
          <w:rFonts w:ascii="Times" w:hAnsi="Times" w:cs="Times"/>
        </w:rPr>
        <w:t xml:space="preserve">nor oxidised </w:t>
      </w:r>
      <w:r w:rsidR="00E0049C" w:rsidRPr="00D77335">
        <w:rPr>
          <w:rFonts w:ascii="Times" w:hAnsi="Times" w:cs="Times"/>
        </w:rPr>
        <w:t xml:space="preserve">when passed through the syringe </w:t>
      </w:r>
      <w:r w:rsidR="00AB3E11" w:rsidRPr="00D77335">
        <w:rPr>
          <w:rFonts w:ascii="Times" w:hAnsi="Times" w:cs="Times"/>
        </w:rPr>
        <w:t>(</w:t>
      </w:r>
      <w:r w:rsidR="00AB3E11" w:rsidRPr="00D77335">
        <w:rPr>
          <w:rFonts w:ascii="Times" w:hAnsi="Times" w:cs="Times"/>
        </w:rPr>
        <w:fldChar w:fldCharType="begin"/>
      </w:r>
      <w:r w:rsidR="00AB3E11" w:rsidRPr="00D77335">
        <w:rPr>
          <w:rFonts w:ascii="Times" w:hAnsi="Times" w:cs="Times"/>
        </w:rPr>
        <w:instrText xml:space="preserve"> REF _Ref10971682 \h  \* MERGEFORMAT </w:instrText>
      </w:r>
      <w:r w:rsidR="00AB3E11" w:rsidRPr="00D77335">
        <w:rPr>
          <w:rFonts w:ascii="Times" w:hAnsi="Times" w:cs="Times"/>
        </w:rPr>
      </w:r>
      <w:r w:rsidR="00AB3E11" w:rsidRPr="00D77335">
        <w:rPr>
          <w:rFonts w:ascii="Times" w:hAnsi="Times" w:cs="Times"/>
        </w:rPr>
        <w:fldChar w:fldCharType="separate"/>
      </w:r>
      <w:r w:rsidR="00AB3E11" w:rsidRPr="00D77335">
        <w:t xml:space="preserve">Figure </w:t>
      </w:r>
      <w:r w:rsidR="00AB3E11" w:rsidRPr="00D77335">
        <w:rPr>
          <w:noProof/>
        </w:rPr>
        <w:t>3</w:t>
      </w:r>
      <w:r w:rsidR="00AB3E11" w:rsidRPr="00D77335">
        <w:rPr>
          <w:rFonts w:ascii="Times" w:hAnsi="Times" w:cs="Times"/>
        </w:rPr>
        <w:fldChar w:fldCharType="end"/>
      </w:r>
      <w:r w:rsidR="00AB3E11" w:rsidRPr="00D77335">
        <w:rPr>
          <w:rFonts w:ascii="Times" w:hAnsi="Times" w:cs="Times"/>
        </w:rPr>
        <w:t>c, grey diamonds).</w:t>
      </w:r>
    </w:p>
    <w:p w14:paraId="4E41E3F5" w14:textId="2D468FE2" w:rsidR="008B702C" w:rsidRPr="006A2843" w:rsidRDefault="00716044" w:rsidP="006A2843">
      <w:pPr>
        <w:spacing w:line="360" w:lineRule="auto"/>
        <w:rPr>
          <w:rFonts w:ascii="Times" w:hAnsi="Times" w:cs="Times"/>
        </w:rPr>
      </w:pPr>
      <w:r w:rsidRPr="00D77335">
        <w:rPr>
          <w:rFonts w:ascii="Times" w:hAnsi="Times" w:cs="Times"/>
        </w:rPr>
        <w:t xml:space="preserve">Having established efficient </w:t>
      </w:r>
      <w:proofErr w:type="gramStart"/>
      <w:r w:rsidRPr="00D77335">
        <w:rPr>
          <w:rFonts w:ascii="Times" w:hAnsi="Times" w:cs="Times"/>
        </w:rPr>
        <w:t>As</w:t>
      </w:r>
      <w:proofErr w:type="gramEnd"/>
      <w:r w:rsidRPr="00D77335">
        <w:rPr>
          <w:rFonts w:ascii="Times" w:hAnsi="Times" w:cs="Times"/>
        </w:rPr>
        <w:t>(V)</w:t>
      </w:r>
      <w:r w:rsidR="00D47C14" w:rsidRPr="00D77335">
        <w:rPr>
          <w:rFonts w:ascii="Times" w:hAnsi="Times" w:cs="Times"/>
        </w:rPr>
        <w:t xml:space="preserve"> removal </w:t>
      </w:r>
      <w:r w:rsidR="0018496C" w:rsidRPr="00D77335">
        <w:rPr>
          <w:rFonts w:ascii="Times" w:hAnsi="Times" w:cs="Times"/>
        </w:rPr>
        <w:t xml:space="preserve">using </w:t>
      </w:r>
      <w:proofErr w:type="spellStart"/>
      <w:r w:rsidR="0018496C" w:rsidRPr="00D77335">
        <w:rPr>
          <w:rFonts w:ascii="Times" w:hAnsi="Times" w:cs="Times"/>
        </w:rPr>
        <w:t>ImpAs</w:t>
      </w:r>
      <w:proofErr w:type="spellEnd"/>
      <w:r w:rsidR="0018496C" w:rsidRPr="00D77335">
        <w:rPr>
          <w:rFonts w:ascii="Times" w:hAnsi="Times" w:cs="Times"/>
        </w:rPr>
        <w:t xml:space="preserve"> syringes</w:t>
      </w:r>
      <w:r w:rsidR="00F4762E" w:rsidRPr="00D77335">
        <w:rPr>
          <w:rFonts w:ascii="Times" w:hAnsi="Times" w:cs="Times"/>
        </w:rPr>
        <w:t xml:space="preserve"> in </w:t>
      </w:r>
      <w:r w:rsidR="0093411E" w:rsidRPr="00D77335">
        <w:rPr>
          <w:rFonts w:ascii="Times" w:hAnsi="Times" w:cs="Times"/>
        </w:rPr>
        <w:t>HEPES buffer solutions,</w:t>
      </w:r>
      <w:r w:rsidR="00D47C14" w:rsidRPr="00D77335">
        <w:rPr>
          <w:rFonts w:ascii="Times" w:hAnsi="Times" w:cs="Times"/>
        </w:rPr>
        <w:t xml:space="preserve"> more complex</w:t>
      </w:r>
      <w:r w:rsidRPr="00D77335">
        <w:rPr>
          <w:rFonts w:ascii="Times" w:hAnsi="Times" w:cs="Times"/>
        </w:rPr>
        <w:t xml:space="preserve"> media were considered</w:t>
      </w:r>
      <w:r w:rsidR="00A038C5" w:rsidRPr="00D77335">
        <w:rPr>
          <w:rFonts w:ascii="Times" w:hAnsi="Times" w:cs="Times"/>
        </w:rPr>
        <w:t xml:space="preserve">. </w:t>
      </w:r>
      <w:r w:rsidR="0036595C" w:rsidRPr="00D77335">
        <w:rPr>
          <w:rFonts w:ascii="Times" w:hAnsi="Times" w:cs="Times"/>
        </w:rPr>
        <w:t xml:space="preserve"> </w:t>
      </w:r>
      <w:r w:rsidR="00A038C5" w:rsidRPr="00D77335">
        <w:rPr>
          <w:rFonts w:ascii="Times" w:hAnsi="Times" w:cs="Times"/>
        </w:rPr>
        <w:t>Challenge Water</w:t>
      </w:r>
      <w:r w:rsidR="0036595C" w:rsidRPr="00D77335">
        <w:rPr>
          <w:rFonts w:ascii="Times" w:hAnsi="Times" w:cs="Times"/>
        </w:rPr>
        <w:t xml:space="preserve"> (CW)</w:t>
      </w:r>
      <w:r w:rsidR="0093411E" w:rsidRPr="00D77335">
        <w:rPr>
          <w:rFonts w:ascii="Times" w:hAnsi="Times" w:cs="Times"/>
        </w:rPr>
        <w:t xml:space="preserve"> </w:t>
      </w:r>
      <w:r w:rsidR="00C66223" w:rsidRPr="00D77335">
        <w:rPr>
          <w:rFonts w:ascii="Times" w:hAnsi="Times" w:cs="Times"/>
        </w:rPr>
        <w:t>is</w:t>
      </w:r>
      <w:r w:rsidR="0036595C" w:rsidRPr="00D77335">
        <w:rPr>
          <w:rFonts w:ascii="Times" w:hAnsi="Times" w:cs="Times"/>
        </w:rPr>
        <w:t xml:space="preserve"> </w:t>
      </w:r>
      <w:r w:rsidR="0093411E" w:rsidRPr="00D77335">
        <w:rPr>
          <w:rFonts w:ascii="Times" w:hAnsi="Times" w:cs="Times"/>
        </w:rPr>
        <w:t>a</w:t>
      </w:r>
      <w:r w:rsidR="00A038C5" w:rsidRPr="00D77335">
        <w:rPr>
          <w:rFonts w:ascii="Times" w:hAnsi="Times" w:cs="Times"/>
        </w:rPr>
        <w:t xml:space="preserve"> synthetic groundwater </w:t>
      </w:r>
      <w:r w:rsidR="00E66221" w:rsidRPr="00D77335">
        <w:rPr>
          <w:rFonts w:ascii="Times" w:hAnsi="Times" w:cs="Times"/>
        </w:rPr>
        <w:t>used</w:t>
      </w:r>
      <w:r w:rsidR="00A038C5" w:rsidRPr="00D77335">
        <w:rPr>
          <w:rFonts w:ascii="Times" w:hAnsi="Times" w:cs="Times"/>
        </w:rPr>
        <w:t xml:space="preserve"> to</w:t>
      </w:r>
      <w:r w:rsidR="00E66221" w:rsidRPr="00D77335">
        <w:rPr>
          <w:rFonts w:ascii="Times" w:hAnsi="Times" w:cs="Times"/>
        </w:rPr>
        <w:t xml:space="preserve"> test the performance of arsenic removal</w:t>
      </w:r>
      <w:r w:rsidR="0093411E" w:rsidRPr="00D77335">
        <w:rPr>
          <w:rFonts w:ascii="Times" w:hAnsi="Times" w:cs="Times"/>
        </w:rPr>
        <w:t xml:space="preserve"> units</w:t>
      </w:r>
      <w:r w:rsidR="00A038C5" w:rsidRPr="00D77335">
        <w:rPr>
          <w:rFonts w:ascii="Times" w:hAnsi="Times" w:cs="Times"/>
        </w:rPr>
        <w:t xml:space="preserve"> </w:t>
      </w:r>
      <w:r w:rsidR="00A038C5" w:rsidRPr="00D77335">
        <w:rPr>
          <w:rFonts w:ascii="Times" w:hAnsi="Times" w:cs="Times"/>
        </w:rPr>
        <w:fldChar w:fldCharType="begin" w:fldLock="1"/>
      </w:r>
      <w:r w:rsidR="00FE5029" w:rsidRPr="00D77335">
        <w:rPr>
          <w:rFonts w:ascii="Times" w:hAnsi="Times" w:cs="Times"/>
        </w:rPr>
        <w:instrText>ADDIN CSL_CITATION {"citationItems":[{"id":"ITEM-1","itemData":{"author":[{"dropping-particle":"","family":"The NSF Joint Committee on Drinking Water Treatment Units","given":"","non-dropping-particle":"","parse-names":false,"suffix":""}],"id":"ITEM-1","issued":{"date-parts":[["2016"]]},"publisher":"NSF International Standard/American National Standard","title":"NSF/ANSI 53 - 2016 Drinking Water Treatment Units - Health Effects","type":"report"},"uris":["http://www.mendeley.com/documents/?uuid=eccfa6cf-110b-4383-8d2d-f6f38ce77614"]}],"mendeley":{"formattedCitation":"(The NSF Joint Committee on Drinking Water Treatment Units, 2016)","plainTextFormattedCitation":"(The NSF Joint Committee on Drinking Water Treatment Units, 2016)","previouslyFormattedCitation":"(The NSF Joint Committee on Drinking Water Treatment Units, 2016)"},"properties":{"noteIndex":0},"schema":"https://github.com/citation-style-language/schema/raw/master/csl-citation.json"}</w:instrText>
      </w:r>
      <w:r w:rsidR="00A038C5" w:rsidRPr="00D77335">
        <w:rPr>
          <w:rFonts w:ascii="Times" w:hAnsi="Times" w:cs="Times"/>
        </w:rPr>
        <w:fldChar w:fldCharType="separate"/>
      </w:r>
      <w:r w:rsidR="000D4309" w:rsidRPr="00D77335">
        <w:rPr>
          <w:rFonts w:ascii="Times" w:hAnsi="Times" w:cs="Times"/>
          <w:noProof/>
        </w:rPr>
        <w:t>(The NSF Joint Committee on Drinking Water Treatment Units, 2016)</w:t>
      </w:r>
      <w:r w:rsidR="00A038C5" w:rsidRPr="00D77335">
        <w:rPr>
          <w:rFonts w:ascii="Times" w:hAnsi="Times" w:cs="Times"/>
        </w:rPr>
        <w:fldChar w:fldCharType="end"/>
      </w:r>
      <w:r w:rsidR="00C66223" w:rsidRPr="00D77335">
        <w:rPr>
          <w:rFonts w:ascii="Times" w:hAnsi="Times" w:cs="Times"/>
        </w:rPr>
        <w:t>, whilst</w:t>
      </w:r>
      <w:r w:rsidR="0036595C" w:rsidRPr="00D77335">
        <w:rPr>
          <w:rFonts w:ascii="Times" w:hAnsi="Times" w:cs="Times"/>
        </w:rPr>
        <w:t xml:space="preserve"> </w:t>
      </w:r>
      <w:r w:rsidR="00A038C5" w:rsidRPr="00D77335">
        <w:rPr>
          <w:rFonts w:ascii="Times" w:hAnsi="Times" w:cs="Times"/>
        </w:rPr>
        <w:t xml:space="preserve">synthetic groundwaters SGW-1 and SGW-2 </w:t>
      </w:r>
      <w:r w:rsidR="00C66223" w:rsidRPr="00D77335">
        <w:rPr>
          <w:rFonts w:ascii="Times" w:hAnsi="Times" w:cs="Times"/>
        </w:rPr>
        <w:t xml:space="preserve">were </w:t>
      </w:r>
      <w:r w:rsidR="00A038C5" w:rsidRPr="00D77335">
        <w:rPr>
          <w:rFonts w:ascii="Times" w:hAnsi="Times" w:cs="Times"/>
        </w:rPr>
        <w:t xml:space="preserve">formulated </w:t>
      </w:r>
      <w:r w:rsidR="00C20193" w:rsidRPr="00D77335">
        <w:rPr>
          <w:rFonts w:ascii="Times" w:hAnsi="Times" w:cs="Times"/>
        </w:rPr>
        <w:t>using</w:t>
      </w:r>
      <w:r w:rsidR="0093411E" w:rsidRPr="00D77335">
        <w:rPr>
          <w:rFonts w:ascii="Times" w:hAnsi="Times" w:cs="Times"/>
        </w:rPr>
        <w:t xml:space="preserve"> published</w:t>
      </w:r>
      <w:r w:rsidR="00E66221" w:rsidRPr="00D77335">
        <w:rPr>
          <w:rFonts w:ascii="Times" w:hAnsi="Times" w:cs="Times"/>
        </w:rPr>
        <w:t xml:space="preserve"> data </w:t>
      </w:r>
      <w:r w:rsidR="0093411E" w:rsidRPr="00D77335">
        <w:rPr>
          <w:rFonts w:ascii="Times" w:hAnsi="Times" w:cs="Times"/>
        </w:rPr>
        <w:t>on West Bengal</w:t>
      </w:r>
      <w:r w:rsidR="00E66221" w:rsidRPr="00D77335">
        <w:rPr>
          <w:rFonts w:ascii="Times" w:hAnsi="Times" w:cs="Times"/>
        </w:rPr>
        <w:t xml:space="preserve"> ground</w:t>
      </w:r>
      <w:r w:rsidR="00A038C5" w:rsidRPr="00D77335">
        <w:rPr>
          <w:rFonts w:ascii="Times" w:hAnsi="Times" w:cs="Times"/>
        </w:rPr>
        <w:t xml:space="preserve">water composition </w:t>
      </w:r>
      <w:r w:rsidR="00E66221" w:rsidRPr="00D77335">
        <w:rPr>
          <w:rFonts w:ascii="Times" w:hAnsi="Times" w:cs="Times"/>
        </w:rPr>
        <w:t xml:space="preserve"> </w:t>
      </w:r>
      <w:r w:rsidR="00A038C5" w:rsidRPr="00D77335">
        <w:rPr>
          <w:rFonts w:ascii="Times" w:hAnsi="Times" w:cs="Times"/>
        </w:rPr>
        <w:fldChar w:fldCharType="begin" w:fldLock="1"/>
      </w:r>
      <w:r w:rsidR="00FE5029" w:rsidRPr="00D77335">
        <w:rPr>
          <w:rFonts w:ascii="Times" w:hAnsi="Times" w:cs="Times"/>
        </w:rPr>
        <w:instrText xml:space="preserve">ADDIN CSL_CITATION {"citationItems":[{"id":"ITEM-1","itemData":{"DOI":"10.1016/j.apgeochem.2004.02.001","ISBN":"0883-2927, 0883-2927","ISSN":"08832927","abstract":"In order to investigate the mechanism of As release to anoxic ground water in alluvial aquifers, the authors sampled ground waters from 3 piezometer nests, 79 shallow (&lt;45 m) wells, and 6 deep (&gt;80 m) wells, in an area 750 m by 450 m, just north of Barasat, near Kolkata (Calcutta), in southern West Bengal. High concentrations of As (200-1180 μgL-1) are accompanied by high concentrations of Fe (3-13.7 mgL-1) and PO4(1-6.5 mgL-1). Ground water that is rich in Mn (1-5.3 mgL-1) contains &lt;50 μgL-1of As. The composition of shallow ground water varies at the 100-m scale laterally and the metre-scale vertically, with vertical gradients in As concentration reaching 200 μgL-1m-1. The As is supplied by reductive dissolution of FeOOH and release of the sorbed As to solution. The process is driven by natural organic matter in peaty strata both within the aquifer sands and in the overlying confining unit. In well waters, thermo-tolerant coliforms, a proxy for faecal contamination, are not present in high numbers (&lt;10 cfu/100 ml in 85% of wells) showing that faecally-derived organic matter does not enter the </w:instrText>
      </w:r>
      <w:r w:rsidR="00FE5029" w:rsidRPr="00D77335">
        <w:rPr>
          <w:rFonts w:ascii="Times" w:hAnsi="Times" w:cs="Times" w:hint="eastAsia"/>
        </w:rPr>
        <w:instrText>aquifer, does not drive reduction of FeOOH, and so does not release As to ground water. Arsenic concentrations are high (</w:instrText>
      </w:r>
      <w:r w:rsidR="00FE5029" w:rsidRPr="00D77335">
        <w:rPr>
          <w:rFonts w:ascii="Times" w:hAnsi="Times" w:cs="Times" w:hint="eastAsia"/>
        </w:rPr>
        <w:instrText>≫</w:instrText>
      </w:r>
      <w:r w:rsidR="00FE5029" w:rsidRPr="00D77335">
        <w:rPr>
          <w:rFonts w:ascii="Times" w:hAnsi="Times" w:cs="Times" w:hint="eastAsia"/>
        </w:rPr>
        <w:instrText xml:space="preserve">50 </w:instrText>
      </w:r>
      <w:r w:rsidR="00FE5029" w:rsidRPr="00D77335">
        <w:rPr>
          <w:rFonts w:ascii="Times" w:hAnsi="Times" w:cs="Times" w:hint="eastAsia"/>
        </w:rPr>
        <w:instrText>μ</w:instrText>
      </w:r>
      <w:r w:rsidR="00FE5029" w:rsidRPr="00D77335">
        <w:rPr>
          <w:rFonts w:ascii="Times" w:hAnsi="Times" w:cs="Times" w:hint="eastAsia"/>
        </w:rPr>
        <w:instrText>gL-1) where reduction of FeOOH is complete and its entire load of sorbed As is released to solution, at which point the aquifer s</w:instrText>
      </w:r>
      <w:r w:rsidR="00FE5029" w:rsidRPr="00D77335">
        <w:rPr>
          <w:rFonts w:ascii="Times" w:hAnsi="Times" w:cs="Times"/>
        </w:rPr>
        <w:instrText>ediments become grey in colour as FeOOH vanishes. Where reduction is incomplete, the sediments are brown in colour and resorption of As to residual FeOOH keeps As concentrations below 10 μgL-1in the presence of dissolved Fe. Sorbed As released by reduction of Mn oxides does not increase As in ground water because the As resorbs to FeOOH. High concentrations of As are common in alluvial aquifers of the Bengal Basin arise because Himalayan erosion supplies immature sediments, with low surface-loadings of FeOOH on mineral grains, to a depositional environment that is rich in organic mater so that complete reduction of FeOOH is common. © 2004 Published by Elsevier Ltd.","author":[{"dropping-particle":"","family":"McArthur","given":"J. M.","non-dropping-particle":"","parse-names":false,"suffix":""},{"dropping-particle":"","family":"Banerjee","given":"D. M.","non-dropping-particle":"","parse-names":false,"suffix":""},{"dropping-particle":"","family":"Hudson-Edwards","given":"K. A.","non-dropping-particle":"","parse-names":false,"suffix":""},{"dropping-particle":"","family":"Mishra","given":"R.","non-dropping-particle":"","parse-names":false,"suffix":""},{"dropping-particle":"","family":"Purohit","given":"R.","non-dropping-particle":"","parse-names":false,"suffix":""},{"dropping-particle":"","family":"Ravenscroft","given":"P.","non-dropping-particle":"","parse-names":false,"suffix":""},{"dropping-particle":"","family":"Cronin","given":"A.","non-dropping-particle":"","parse-names":false,"suffix":""},{"dropping-particle":"","family":"Howarth","given":"R. J.","non-dropping-particle":"","parse-names":false,"suffix":""},{"dropping-particle":"","family":"Chatterjee","given":"A.","non-dropping-particle":"","parse-names":false,"suffix":""},{"dropping-particle":"","family":"Talukder","given":"T.","non-dropping-particle":"","parse-names":false,"suffix":""},{"dropping-particle":"","family":"Lowry","given":"D.","non-dropping-particle":"","parse-names":false,"suffix":""},{"dropping-particle":"","family":"Houghton","given":"S.","non-dropping-particle":"","parse-names":false,"suffix":""},{"dropping-particle":"","family":"Chadha","given":"D. K.","non-dropping-particle":"","parse-names":false,"suffix":""}],"container-title":"Applied Geochemistry","id":"ITEM-1","issue":"8","issued":{"date-parts":[["2004"]]},"page":"1255-1293","title":"Natural organic matter in sedimentary basins and its relation to arsenic in anoxic ground water: The example of West Bengal and its worldwide implications","type":"article-journal","volume":"19"},"uris":["http://www.mendeley.com/documents/?uuid=6304e1dd-31a2-49ab-861a-3d30e8396e4b"]}],"mendeley":{"formattedCitation":"(McArthur et al., 2004)","plainTextFormattedCitation":"(McArthur et al., 2004)","previouslyFormattedCitation":"(McArthur et al., 2004)"},"properties":{"noteIndex":0},"schema":"https://github.com/citation-style-language/schema/raw/master/csl-citation.json"}</w:instrText>
      </w:r>
      <w:r w:rsidR="00A038C5" w:rsidRPr="00D77335">
        <w:rPr>
          <w:rFonts w:ascii="Times" w:hAnsi="Times" w:cs="Times"/>
        </w:rPr>
        <w:fldChar w:fldCharType="separate"/>
      </w:r>
      <w:r w:rsidR="00A038C5" w:rsidRPr="00D77335">
        <w:rPr>
          <w:rFonts w:ascii="Times" w:hAnsi="Times" w:cs="Times"/>
          <w:noProof/>
        </w:rPr>
        <w:t>(McArthur et al., 2004)</w:t>
      </w:r>
      <w:r w:rsidR="00A038C5" w:rsidRPr="00D77335">
        <w:rPr>
          <w:rFonts w:ascii="Times" w:hAnsi="Times" w:cs="Times"/>
        </w:rPr>
        <w:fldChar w:fldCharType="end"/>
      </w:r>
      <w:r w:rsidR="008067B0" w:rsidRPr="00D77335">
        <w:rPr>
          <w:rFonts w:ascii="Times" w:hAnsi="Times" w:cs="Times"/>
        </w:rPr>
        <w:t xml:space="preserve"> (</w:t>
      </w:r>
      <w:r w:rsidR="008067B0" w:rsidRPr="00D77335">
        <w:rPr>
          <w:rFonts w:ascii="Times" w:hAnsi="Times" w:cs="Times"/>
        </w:rPr>
        <w:fldChar w:fldCharType="begin"/>
      </w:r>
      <w:r w:rsidR="008067B0" w:rsidRPr="00D77335">
        <w:rPr>
          <w:rFonts w:ascii="Times" w:hAnsi="Times" w:cs="Times"/>
        </w:rPr>
        <w:instrText xml:space="preserve"> REF _Ref24207106 \h </w:instrText>
      </w:r>
      <w:r w:rsidR="008067B0" w:rsidRPr="00D77335">
        <w:rPr>
          <w:rFonts w:ascii="Times" w:hAnsi="Times" w:cs="Times"/>
        </w:rPr>
      </w:r>
      <w:r w:rsidR="006A2843">
        <w:rPr>
          <w:rFonts w:ascii="Times" w:hAnsi="Times" w:cs="Times"/>
        </w:rPr>
        <w:instrText xml:space="preserve"> \* MERGEFORMAT </w:instrText>
      </w:r>
      <w:r w:rsidR="008067B0" w:rsidRPr="00D77335">
        <w:rPr>
          <w:rFonts w:ascii="Times" w:hAnsi="Times" w:cs="Times"/>
        </w:rPr>
        <w:fldChar w:fldCharType="separate"/>
      </w:r>
      <w:r w:rsidR="008067B0" w:rsidRPr="00D77335">
        <w:rPr>
          <w:rFonts w:ascii="Times" w:hAnsi="Times" w:cs="Times"/>
        </w:rPr>
        <w:t xml:space="preserve">Table </w:t>
      </w:r>
      <w:r w:rsidR="008067B0" w:rsidRPr="00D77335">
        <w:rPr>
          <w:rFonts w:ascii="Times" w:hAnsi="Times" w:cs="Times"/>
          <w:noProof/>
        </w:rPr>
        <w:t>1</w:t>
      </w:r>
      <w:r w:rsidR="008067B0" w:rsidRPr="00D77335">
        <w:rPr>
          <w:rFonts w:ascii="Times" w:hAnsi="Times" w:cs="Times"/>
        </w:rPr>
        <w:fldChar w:fldCharType="end"/>
      </w:r>
      <w:r w:rsidR="008067B0" w:rsidRPr="00D77335">
        <w:rPr>
          <w:rFonts w:ascii="Times" w:hAnsi="Times" w:cs="Times"/>
        </w:rPr>
        <w:t>).</w:t>
      </w:r>
      <w:r w:rsidR="00A038C5" w:rsidRPr="00D77335">
        <w:rPr>
          <w:rFonts w:ascii="Times" w:hAnsi="Times" w:cs="Times"/>
        </w:rPr>
        <w:t xml:space="preserve"> </w:t>
      </w:r>
      <w:r w:rsidR="00CE4A94" w:rsidRPr="00D77335">
        <w:rPr>
          <w:rFonts w:ascii="Times" w:hAnsi="Times" w:cs="Times"/>
        </w:rPr>
        <w:t xml:space="preserve">CW </w:t>
      </w:r>
      <w:r w:rsidR="00E66221" w:rsidRPr="00D77335">
        <w:rPr>
          <w:rFonts w:ascii="Times" w:hAnsi="Times" w:cs="Times"/>
        </w:rPr>
        <w:t>wa</w:t>
      </w:r>
      <w:r w:rsidR="00CE4A94" w:rsidRPr="00D77335">
        <w:rPr>
          <w:rFonts w:ascii="Times" w:hAnsi="Times" w:cs="Times"/>
        </w:rPr>
        <w:t>s high in sulphate, which</w:t>
      </w:r>
      <w:r w:rsidR="00C2605F" w:rsidRPr="00D77335">
        <w:rPr>
          <w:rFonts w:ascii="Times" w:hAnsi="Times" w:cs="Times"/>
        </w:rPr>
        <w:t xml:space="preserve"> is known to interfere</w:t>
      </w:r>
      <w:r w:rsidR="00CE4A94" w:rsidRPr="00D77335">
        <w:rPr>
          <w:rFonts w:ascii="Times" w:hAnsi="Times" w:cs="Times"/>
        </w:rPr>
        <w:t xml:space="preserve"> with anion exchange resins </w:t>
      </w:r>
      <w:r w:rsidR="00CE4A94" w:rsidRPr="00D77335">
        <w:rPr>
          <w:rFonts w:ascii="Times" w:hAnsi="Times" w:cs="Times"/>
        </w:rPr>
        <w:fldChar w:fldCharType="begin" w:fldLock="1"/>
      </w:r>
      <w:r w:rsidR="00FE5029" w:rsidRPr="00D77335">
        <w:rPr>
          <w:rFonts w:ascii="Times" w:hAnsi="Times" w:cs="Times"/>
        </w:rPr>
        <w:instrText>ADDIN CSL_CITATION {"citationItems":[{"id":"ITEM-1","itemData":{"DOI":"10.1021/ie102384h","ISSN":"08885885","abstract":"The effect of anionic inorg. cocontaminants including nitrate, Cr(VI), Se(VI), and As(V) on the application of nitrate and perchlorate specialty resins in water treatment was studied.  It was found that nitrate can be removed from waters using perchlorate specialty resins, but the resin is poorly regenerated.  Perchlorate was not easily removed from either nitrate or perchlorate specialty resins.  Simultaneous removal of nitrate and Cr(VI) was optimal when using nitrate specialty resin.  Perchlorate/nitrate specialty resins were inefficient in removing As(V), but can exchange Cr(VI) or Se(VI).  A major concern is the presence of high levels of Cr(VI), As(V), or Se(VI) in the waste brine, which affects waste brine disposal and cost.  Perchlorate specialty resins showed very low run length for Cr(VI), As(V), or Se(VI).  Nitrate specialty resins were very efficient in removing Cr(VI), and they can be easily regenerated. [on SciFinder(R)]","author":[{"dropping-particle":"","family":"Pakzadeh","given":"Behrang","non-dropping-particle":"","parse-names":false,"suffix":""},{"dropping-particle":"","family":"Batista","given":"Jacimaria R.","non-dropping-particle":"","parse-names":false,"suffix":""}],"container-title":"Industrial and Engineering Chemistry Research","id":"ITEM-1","issue":"12","issued":{"date-parts":[["2011"]]},"page":"7484-7493","title":"Impacts of cocontaminants on the performances of perchlorate and nitrate specialty ion-exchange resins","type":"article-journal","volume":"50"},"uris":["http://www.mendeley.com/documents/?uuid=22bd0557-294d-429b-b9c5-2c6f58d2f400"]}],"mendeley":{"formattedCitation":"(Pakzadeh and Batista, 2011)","plainTextFormattedCitation":"(Pakzadeh and Batista, 2011)","previouslyFormattedCitation":"(Pakzadeh and Batista, 2011)"},"properties":{"noteIndex":0},"schema":"https://github.com/citation-style-language/schema/raw/master/csl-citation.json"}</w:instrText>
      </w:r>
      <w:r w:rsidR="00CE4A94" w:rsidRPr="00D77335">
        <w:rPr>
          <w:rFonts w:ascii="Times" w:hAnsi="Times" w:cs="Times"/>
        </w:rPr>
        <w:fldChar w:fldCharType="separate"/>
      </w:r>
      <w:r w:rsidR="00CE4A94" w:rsidRPr="00D77335">
        <w:rPr>
          <w:rFonts w:ascii="Times" w:hAnsi="Times" w:cs="Times"/>
          <w:noProof/>
        </w:rPr>
        <w:t>(Pakzadeh and Batista, 2011)</w:t>
      </w:r>
      <w:r w:rsidR="00CE4A94" w:rsidRPr="00D77335">
        <w:rPr>
          <w:rFonts w:ascii="Times" w:hAnsi="Times" w:cs="Times"/>
        </w:rPr>
        <w:fldChar w:fldCharType="end"/>
      </w:r>
      <w:r w:rsidR="00D47C14" w:rsidRPr="00D77335">
        <w:rPr>
          <w:rFonts w:ascii="Times" w:hAnsi="Times" w:cs="Times"/>
        </w:rPr>
        <w:t xml:space="preserve">, </w:t>
      </w:r>
      <w:r w:rsidR="00CE4A94" w:rsidRPr="00D77335">
        <w:rPr>
          <w:rFonts w:ascii="Times" w:hAnsi="Times" w:cs="Times"/>
        </w:rPr>
        <w:t>whilst SGW-</w:t>
      </w:r>
      <w:r w:rsidR="0093411E" w:rsidRPr="00D77335">
        <w:rPr>
          <w:rFonts w:ascii="Times" w:hAnsi="Times" w:cs="Times"/>
        </w:rPr>
        <w:t xml:space="preserve">1 </w:t>
      </w:r>
      <w:r w:rsidR="00CE4A94" w:rsidRPr="00D77335">
        <w:rPr>
          <w:rFonts w:ascii="Times" w:hAnsi="Times" w:cs="Times"/>
        </w:rPr>
        <w:t>w</w:t>
      </w:r>
      <w:r w:rsidR="00E66221" w:rsidRPr="00D77335">
        <w:rPr>
          <w:rFonts w:ascii="Times" w:hAnsi="Times" w:cs="Times"/>
        </w:rPr>
        <w:t>a</w:t>
      </w:r>
      <w:r w:rsidR="00CE4A94" w:rsidRPr="00D77335">
        <w:rPr>
          <w:rFonts w:ascii="Times" w:hAnsi="Times" w:cs="Times"/>
        </w:rPr>
        <w:t xml:space="preserve">s high in phosphate, </w:t>
      </w:r>
      <w:r w:rsidR="00D47C14" w:rsidRPr="00D77335">
        <w:rPr>
          <w:rFonts w:ascii="Times" w:hAnsi="Times" w:cs="Times"/>
        </w:rPr>
        <w:t xml:space="preserve">a known competitor of As(V) for </w:t>
      </w:r>
      <w:proofErr w:type="spellStart"/>
      <w:r w:rsidR="00D47C14" w:rsidRPr="00D77335">
        <w:rPr>
          <w:rFonts w:ascii="Times" w:hAnsi="Times" w:cs="Times"/>
        </w:rPr>
        <w:t>ImpAs</w:t>
      </w:r>
      <w:proofErr w:type="spellEnd"/>
      <w:r w:rsidR="00D47C14" w:rsidRPr="00D77335">
        <w:rPr>
          <w:rFonts w:ascii="Times" w:hAnsi="Times" w:cs="Times"/>
        </w:rPr>
        <w:t xml:space="preserve"> binding sites </w:t>
      </w:r>
      <w:r w:rsidR="00D47C14" w:rsidRPr="00D77335">
        <w:rPr>
          <w:rFonts w:ascii="Times" w:hAnsi="Times" w:cs="Times"/>
        </w:rPr>
        <w:fldChar w:fldCharType="begin" w:fldLock="1"/>
      </w:r>
      <w:r w:rsidR="00FE5029" w:rsidRPr="00D77335">
        <w:rPr>
          <w:rFonts w:ascii="Times" w:hAnsi="Times" w:cs="Times"/>
        </w:rPr>
        <w:instrText>ADDIN CSL_CITATION {"citationItems":[{"id":"ITEM-1","itemData":{"DOI":"10.1002/chem.201404723","ISSN":"15213765","PMID":"25338508","abstract":"A series of copper(II), nickel(II) and zinc(II) dimetallic complexes were prepared and their affinities towards arsenate investigated. Indicator displacement assays (IDAs) were carried out to establish the complexes with best affinities towards arsenate. A di-zinc complex (3) was selected and its arsenate-binding abilities investigated by isothermal titration calorimetry (ITC). The X-ray crystal structure of this metallo-receptor bound to arsenate is also reported, which allowed us to establish the binding mode between 3 and this oxyanion. Immobilising 3 onto HypoGel resin yielded a novel adsorbent (Zn–HypoGel) with high affinity for arsenate. Adsorption of arsenate from competitive solutions and natural groundwater was greater than that of the commercially used iron oxide Bayoxide E33. Zn–HypoGel could be efficiently and simply regenerated by washing with sodium acetate solution.","author":[{"dropping-particle":"","family":"Moffat","given":"Chris D.","non-dropping-particle":"","parse-names":false,"suffix":""},{"dropping-particle":"","family":"Weiss","given":"Dominik J.","non-dropping-particle":"","parse-names":false,"suffix":""},{"dropping-particle":"","family":"Shivalingam","given":"Arun","non-dropping-particle":"","parse-names":false,"suffix":""},{"dropping-particle":"","family":"White","given":"Andrew J P","non-dropping-particle":"","parse-names":false,"suffix":""},{"dropping-particle":"","family":"Salaun","given":"Pascal","non-dropping-particle":"","parse-names":false,"suffix":""},{"dropping-particle":"","family":"Vilar","given":"Ramon","non-dropping-particle":"","parse-names":false,"suffix":""}],"container-title":"Chemistry - A European Journal","id":"ITEM-1","issue":"51","issued":{"date-parts":[["2014"]]},"page":"17168-17177","title":"Molecular recognition and scavenging of arsenate from aqueous solution using dimetallic receptors","type":"article-journal","volume":"20"},"uris":["http://www.mendeley.com/documents/?uuid=dbfc99cd-75d8-41bd-893d-87b554cedeea"]}],"mendeley":{"formattedCitation":"(Moffat et al., 2014)","plainTextFormattedCitation":"(Moffat et al., 2014)","previouslyFormattedCitation":"(Moffat et al., 2014)"},"properties":{"noteIndex":0},"schema":"https://github.com/citation-style-language/schema/raw/master/csl-citation.json"}</w:instrText>
      </w:r>
      <w:r w:rsidR="00D47C14" w:rsidRPr="00D77335">
        <w:rPr>
          <w:rFonts w:ascii="Times" w:hAnsi="Times" w:cs="Times"/>
        </w:rPr>
        <w:fldChar w:fldCharType="separate"/>
      </w:r>
      <w:r w:rsidR="00950AFC" w:rsidRPr="00D77335">
        <w:rPr>
          <w:rFonts w:ascii="Times" w:hAnsi="Times" w:cs="Times"/>
          <w:noProof/>
        </w:rPr>
        <w:t>(Moffat et al., 2014)</w:t>
      </w:r>
      <w:r w:rsidR="00D47C14" w:rsidRPr="00D77335">
        <w:rPr>
          <w:rFonts w:ascii="Times" w:hAnsi="Times" w:cs="Times"/>
        </w:rPr>
        <w:fldChar w:fldCharType="end"/>
      </w:r>
      <w:r w:rsidR="00D47C14" w:rsidRPr="00D77335">
        <w:rPr>
          <w:rFonts w:ascii="Times" w:hAnsi="Times" w:cs="Times"/>
        </w:rPr>
        <w:t xml:space="preserve">. </w:t>
      </w:r>
      <w:proofErr w:type="spellStart"/>
      <w:r w:rsidR="00972154" w:rsidRPr="00D77335">
        <w:rPr>
          <w:rFonts w:ascii="Times" w:hAnsi="Times" w:cs="Times"/>
        </w:rPr>
        <w:t>ImpAs</w:t>
      </w:r>
      <w:proofErr w:type="spellEnd"/>
      <w:r w:rsidR="00972154" w:rsidRPr="00D77335">
        <w:rPr>
          <w:rFonts w:ascii="Times" w:hAnsi="Times" w:cs="Times"/>
        </w:rPr>
        <w:t xml:space="preserve"> </w:t>
      </w:r>
      <w:r w:rsidR="00831334" w:rsidRPr="00D77335">
        <w:rPr>
          <w:rFonts w:ascii="Times" w:hAnsi="Times" w:cs="Times"/>
        </w:rPr>
        <w:t xml:space="preserve">was </w:t>
      </w:r>
      <w:r w:rsidR="00972154" w:rsidRPr="00D77335">
        <w:rPr>
          <w:rFonts w:ascii="Times" w:hAnsi="Times" w:cs="Times"/>
        </w:rPr>
        <w:t xml:space="preserve">effective </w:t>
      </w:r>
      <w:r w:rsidR="002B6AD3" w:rsidRPr="00D77335">
        <w:rPr>
          <w:rFonts w:ascii="Times" w:hAnsi="Times" w:cs="Times"/>
        </w:rPr>
        <w:t>i</w:t>
      </w:r>
      <w:r w:rsidR="003D1832" w:rsidRPr="00D77335">
        <w:rPr>
          <w:rFonts w:ascii="Times" w:hAnsi="Times" w:cs="Times"/>
        </w:rPr>
        <w:t>n</w:t>
      </w:r>
      <w:r w:rsidR="00972154" w:rsidRPr="00D77335">
        <w:rPr>
          <w:rFonts w:ascii="Times" w:hAnsi="Times" w:cs="Times"/>
        </w:rPr>
        <w:t xml:space="preserve"> both</w:t>
      </w:r>
      <w:r w:rsidR="003D1832" w:rsidRPr="00D77335">
        <w:rPr>
          <w:rFonts w:ascii="Times" w:hAnsi="Times" w:cs="Times"/>
        </w:rPr>
        <w:t xml:space="preserve"> CW and SGW</w:t>
      </w:r>
      <w:r w:rsidR="004E0D72" w:rsidRPr="00D77335">
        <w:rPr>
          <w:rFonts w:ascii="Times" w:hAnsi="Times" w:cs="Times"/>
        </w:rPr>
        <w:t>-</w:t>
      </w:r>
      <w:r w:rsidR="00972154" w:rsidRPr="00D77335">
        <w:rPr>
          <w:rFonts w:ascii="Times" w:hAnsi="Times" w:cs="Times"/>
        </w:rPr>
        <w:t>1 with</w:t>
      </w:r>
      <w:r w:rsidR="003D1832" w:rsidRPr="00D77335">
        <w:rPr>
          <w:rFonts w:ascii="Times" w:hAnsi="Times" w:cs="Times"/>
        </w:rPr>
        <w:t xml:space="preserve"> 92.9±1.1 (N = 2) and 96.9±0.7% (N = 2)</w:t>
      </w:r>
      <w:r w:rsidR="00972154" w:rsidRPr="00D77335">
        <w:rPr>
          <w:rFonts w:ascii="Times" w:hAnsi="Times" w:cs="Times"/>
        </w:rPr>
        <w:t xml:space="preserve"> As(V) removed in a single pass</w:t>
      </w:r>
      <w:r w:rsidR="003D1832" w:rsidRPr="00D77335">
        <w:rPr>
          <w:rFonts w:ascii="Times" w:hAnsi="Times" w:cs="Times"/>
        </w:rPr>
        <w:t xml:space="preserve"> </w:t>
      </w:r>
      <w:r w:rsidR="00215A8A" w:rsidRPr="00D77335">
        <w:rPr>
          <w:rFonts w:ascii="Times" w:hAnsi="Times" w:cs="Times"/>
        </w:rPr>
        <w:t>(</w:t>
      </w:r>
      <w:r w:rsidR="006B076C" w:rsidRPr="00D77335">
        <w:rPr>
          <w:rFonts w:ascii="Times" w:hAnsi="Times" w:cs="Times"/>
        </w:rPr>
        <w:fldChar w:fldCharType="begin"/>
      </w:r>
      <w:r w:rsidR="006B076C" w:rsidRPr="00D77335">
        <w:rPr>
          <w:rFonts w:ascii="Times" w:hAnsi="Times" w:cs="Times"/>
        </w:rPr>
        <w:instrText xml:space="preserve"> REF _Ref10971682 \h  \* MERGEFORMAT </w:instrText>
      </w:r>
      <w:r w:rsidR="006B076C" w:rsidRPr="00D77335">
        <w:rPr>
          <w:rFonts w:ascii="Times" w:hAnsi="Times" w:cs="Times"/>
        </w:rPr>
      </w:r>
      <w:r w:rsidR="006B076C" w:rsidRPr="00D77335">
        <w:rPr>
          <w:rFonts w:ascii="Times" w:hAnsi="Times" w:cs="Times"/>
        </w:rPr>
        <w:fldChar w:fldCharType="separate"/>
      </w:r>
      <w:r w:rsidR="006B076C" w:rsidRPr="00D77335">
        <w:t xml:space="preserve">Figure </w:t>
      </w:r>
      <w:r w:rsidR="006B076C" w:rsidRPr="00D77335">
        <w:rPr>
          <w:noProof/>
        </w:rPr>
        <w:t>3</w:t>
      </w:r>
      <w:r w:rsidR="006B076C" w:rsidRPr="00D77335">
        <w:rPr>
          <w:rFonts w:ascii="Times" w:hAnsi="Times" w:cs="Times"/>
        </w:rPr>
        <w:fldChar w:fldCharType="end"/>
      </w:r>
      <w:r w:rsidR="006B076C" w:rsidRPr="00D77335">
        <w:rPr>
          <w:rFonts w:ascii="Times" w:hAnsi="Times" w:cs="Times"/>
        </w:rPr>
        <w:t>d)</w:t>
      </w:r>
      <w:r w:rsidR="00972154" w:rsidRPr="00D77335">
        <w:rPr>
          <w:rFonts w:ascii="Times" w:hAnsi="Times" w:cs="Times"/>
        </w:rPr>
        <w:t xml:space="preserve">, demonstrating  </w:t>
      </w:r>
      <w:r w:rsidR="00354F53" w:rsidRPr="00D77335">
        <w:rPr>
          <w:rFonts w:ascii="Times" w:hAnsi="Times" w:cs="Times"/>
        </w:rPr>
        <w:t xml:space="preserve">that </w:t>
      </w:r>
      <w:proofErr w:type="spellStart"/>
      <w:r w:rsidR="00972154" w:rsidRPr="00D77335">
        <w:rPr>
          <w:rFonts w:ascii="Times" w:hAnsi="Times" w:cs="Times"/>
        </w:rPr>
        <w:t>ImpAs</w:t>
      </w:r>
      <w:proofErr w:type="spellEnd"/>
      <w:r w:rsidR="00972154" w:rsidRPr="00D77335">
        <w:rPr>
          <w:rFonts w:ascii="Times" w:hAnsi="Times" w:cs="Times"/>
        </w:rPr>
        <w:t xml:space="preserve">-loaded syringes can speciate arsenic </w:t>
      </w:r>
      <w:r w:rsidR="00354F53" w:rsidRPr="00D77335">
        <w:rPr>
          <w:rFonts w:ascii="Times" w:hAnsi="Times" w:cs="Times"/>
        </w:rPr>
        <w:t xml:space="preserve">in the presence of </w:t>
      </w:r>
      <w:r w:rsidR="00CE4A94" w:rsidRPr="00D77335">
        <w:rPr>
          <w:rFonts w:ascii="Times" w:hAnsi="Times" w:cs="Times"/>
        </w:rPr>
        <w:t>inorganic groundwater</w:t>
      </w:r>
      <w:r w:rsidR="00354F53" w:rsidRPr="00D77335">
        <w:rPr>
          <w:rFonts w:ascii="Times" w:hAnsi="Times" w:cs="Times"/>
        </w:rPr>
        <w:t xml:space="preserve"> species.</w:t>
      </w:r>
      <w:r w:rsidR="001816DF" w:rsidRPr="00D77335">
        <w:rPr>
          <w:rFonts w:ascii="Times" w:hAnsi="Times" w:cs="Times"/>
        </w:rPr>
        <w:t xml:space="preserve"> </w:t>
      </w:r>
    </w:p>
    <w:p w14:paraId="20D984BF" w14:textId="77777777" w:rsidR="003D1832" w:rsidRPr="00D77335" w:rsidRDefault="003D1832" w:rsidP="006A2843">
      <w:pPr>
        <w:spacing w:line="360" w:lineRule="auto"/>
        <w:rPr>
          <w:rFonts w:ascii="Times" w:hAnsi="Times" w:cs="Times"/>
        </w:rPr>
      </w:pPr>
    </w:p>
    <w:p w14:paraId="292C6308" w14:textId="249355CE" w:rsidR="00160142" w:rsidRPr="00D77335" w:rsidRDefault="00A4500E" w:rsidP="006A2843">
      <w:pPr>
        <w:pStyle w:val="Heading2"/>
        <w:spacing w:line="360" w:lineRule="auto"/>
        <w:rPr>
          <w:rFonts w:ascii="Times" w:hAnsi="Times" w:cs="Times"/>
          <w:color w:val="auto"/>
        </w:rPr>
      </w:pPr>
      <w:r w:rsidRPr="00D77335">
        <w:rPr>
          <w:rFonts w:ascii="Times" w:hAnsi="Times" w:cs="Times"/>
          <w:color w:val="auto"/>
        </w:rPr>
        <w:t>Optimising electrochemical speciation</w:t>
      </w:r>
      <w:r w:rsidR="0022253C" w:rsidRPr="00D77335">
        <w:rPr>
          <w:rFonts w:ascii="Times" w:hAnsi="Times" w:cs="Times"/>
          <w:color w:val="auto"/>
        </w:rPr>
        <w:t xml:space="preserve"> for challenging waters</w:t>
      </w:r>
    </w:p>
    <w:p w14:paraId="131C0CEA" w14:textId="77777777" w:rsidR="00A91BF5" w:rsidRPr="00D77335" w:rsidRDefault="00A91BF5" w:rsidP="006A2843">
      <w:pPr>
        <w:tabs>
          <w:tab w:val="left" w:pos="1721"/>
        </w:tabs>
        <w:spacing w:line="360" w:lineRule="auto"/>
        <w:rPr>
          <w:rFonts w:ascii="Times" w:hAnsi="Times" w:cs="Times"/>
        </w:rPr>
      </w:pPr>
    </w:p>
    <w:p w14:paraId="5DBACEF3" w14:textId="66211B12" w:rsidR="00D87067" w:rsidRPr="00D77335" w:rsidRDefault="000E4156" w:rsidP="006A2843">
      <w:pPr>
        <w:tabs>
          <w:tab w:val="left" w:pos="1721"/>
        </w:tabs>
        <w:spacing w:line="360" w:lineRule="auto"/>
      </w:pPr>
      <w:r w:rsidRPr="00D77335">
        <w:rPr>
          <w:rFonts w:ascii="Times" w:hAnsi="Times" w:cs="Times"/>
        </w:rPr>
        <w:t xml:space="preserve">The objective of this </w:t>
      </w:r>
      <w:r w:rsidR="0047585D" w:rsidRPr="00D77335">
        <w:rPr>
          <w:rFonts w:ascii="Times" w:hAnsi="Times" w:cs="Times"/>
        </w:rPr>
        <w:t>section</w:t>
      </w:r>
      <w:r w:rsidRPr="00D77335">
        <w:rPr>
          <w:rFonts w:ascii="Times" w:hAnsi="Times" w:cs="Times"/>
        </w:rPr>
        <w:t xml:space="preserve"> w</w:t>
      </w:r>
      <w:r w:rsidR="00FE238E" w:rsidRPr="00D77335">
        <w:rPr>
          <w:rFonts w:ascii="Times" w:hAnsi="Times" w:cs="Times"/>
        </w:rPr>
        <w:t xml:space="preserve">as </w:t>
      </w:r>
      <w:r w:rsidR="0047585D" w:rsidRPr="00D77335">
        <w:rPr>
          <w:rFonts w:ascii="Times" w:hAnsi="Times" w:cs="Times"/>
        </w:rPr>
        <w:t xml:space="preserve">to </w:t>
      </w:r>
      <w:r w:rsidR="00FE238E" w:rsidRPr="00D77335">
        <w:rPr>
          <w:rFonts w:ascii="Times" w:hAnsi="Times" w:cs="Times"/>
        </w:rPr>
        <w:t>optimise</w:t>
      </w:r>
      <w:r w:rsidRPr="00D77335">
        <w:rPr>
          <w:rFonts w:ascii="Times" w:hAnsi="Times" w:cs="Times"/>
        </w:rPr>
        <w:t xml:space="preserve"> </w:t>
      </w:r>
      <w:r w:rsidR="00FE238E" w:rsidRPr="00D77335">
        <w:rPr>
          <w:rFonts w:ascii="Times" w:hAnsi="Times" w:cs="Times"/>
        </w:rPr>
        <w:t xml:space="preserve">our portable voltammetric system </w:t>
      </w:r>
      <w:r w:rsidRPr="00D77335">
        <w:rPr>
          <w:rFonts w:ascii="Times" w:hAnsi="Times" w:cs="Times"/>
        </w:rPr>
        <w:t xml:space="preserve">for arsenic speciation in the challenging </w:t>
      </w:r>
      <w:r w:rsidR="00565173" w:rsidRPr="00D77335">
        <w:rPr>
          <w:rFonts w:ascii="Times" w:hAnsi="Times" w:cs="Times"/>
        </w:rPr>
        <w:t xml:space="preserve">arsenic-contaminated </w:t>
      </w:r>
      <w:r w:rsidRPr="00D77335">
        <w:rPr>
          <w:rFonts w:ascii="Times" w:hAnsi="Times" w:cs="Times"/>
        </w:rPr>
        <w:t xml:space="preserve">waters of South Asia </w:t>
      </w:r>
      <w:r w:rsidR="007A29D7" w:rsidRPr="00D77335">
        <w:rPr>
          <w:rFonts w:ascii="Times" w:hAnsi="Times" w:cs="Times"/>
        </w:rPr>
        <w:t xml:space="preserve">that </w:t>
      </w:r>
      <w:r w:rsidR="00565173" w:rsidRPr="00D77335">
        <w:rPr>
          <w:rFonts w:ascii="Times" w:hAnsi="Times" w:cs="Times"/>
        </w:rPr>
        <w:t>often</w:t>
      </w:r>
      <w:r w:rsidR="007A29D7" w:rsidRPr="00D77335">
        <w:rPr>
          <w:rFonts w:ascii="Times" w:hAnsi="Times" w:cs="Times"/>
        </w:rPr>
        <w:t xml:space="preserve"> contain</w:t>
      </w:r>
      <w:r w:rsidRPr="00D77335">
        <w:rPr>
          <w:rFonts w:ascii="Times" w:hAnsi="Times" w:cs="Times"/>
        </w:rPr>
        <w:t xml:space="preserve"> high levels of Fe(II) and Mn(II</w:t>
      </w:r>
      <w:r w:rsidR="00565173" w:rsidRPr="00D77335">
        <w:rPr>
          <w:rFonts w:ascii="Times" w:hAnsi="Times" w:cs="Times"/>
        </w:rPr>
        <w:t>)</w:t>
      </w:r>
      <w:r w:rsidR="001410FD" w:rsidRPr="00D77335">
        <w:t xml:space="preserve"> </w:t>
      </w:r>
      <w:r w:rsidR="001410FD" w:rsidRPr="00D77335">
        <w:rPr>
          <w:rFonts w:ascii="Times" w:hAnsi="Times" w:cs="Times"/>
        </w:rPr>
        <w:fldChar w:fldCharType="begin" w:fldLock="1"/>
      </w:r>
      <w:r w:rsidR="00FE5029" w:rsidRPr="00D77335">
        <w:rPr>
          <w:rFonts w:ascii="Times" w:hAnsi="Times" w:cs="Times"/>
        </w:rPr>
        <w:instrText>ADDIN CSL_CITATION {"citationItems":[{"id":"ITEM-1","itemData":{"DOI":"10.1007/s00267-018-0999-4","ISSN":"14321009","author":[{"dropping-particle":"","family":"Gupta","given":"Abhik","non-dropping-particle":"","parse-names":false,"suffix":""},{"dropping-particle":"","family":"Singh","given":"Elangbam Jayantakumar","non-dropping-particle":"","parse-names":false,"suffix":""}],"container-title":"Environmental Management","id":"ITEM-1","issued":{"date-parts":[["2018"]]},"page":"1-7","publisher":"Springer US","title":"Arsenic–Iron Relationships in Aquifers of North East India: Implications for Public Health and the Environment","type":"article-journal"},"uris":["http://www.mendeley.com/documents/?uuid=9f6bf7c7-9bb7-4f75-bf76-6382c2764d4c"]}],"mendeley":{"formattedCitation":"(Gupta and Singh, 2018)","plainTextFormattedCitation":"(Gupta and Singh, 2018)","previouslyFormattedCitation":"(Gupta and Singh, 2018)"},"properties":{"noteIndex":0},"schema":"https://github.com/citation-style-language/schema/raw/master/csl-citation.json"}</w:instrText>
      </w:r>
      <w:r w:rsidR="001410FD" w:rsidRPr="00D77335">
        <w:rPr>
          <w:rFonts w:ascii="Times" w:hAnsi="Times" w:cs="Times"/>
        </w:rPr>
        <w:fldChar w:fldCharType="separate"/>
      </w:r>
      <w:r w:rsidR="001410FD" w:rsidRPr="00D77335">
        <w:rPr>
          <w:rFonts w:ascii="Times" w:hAnsi="Times" w:cs="Times"/>
          <w:noProof/>
        </w:rPr>
        <w:t>(Gupta and Singh, 2018)</w:t>
      </w:r>
      <w:r w:rsidR="001410FD" w:rsidRPr="00D77335">
        <w:rPr>
          <w:rFonts w:ascii="Times" w:hAnsi="Times" w:cs="Times"/>
        </w:rPr>
        <w:fldChar w:fldCharType="end"/>
      </w:r>
      <w:r w:rsidR="001410FD" w:rsidRPr="00D77335">
        <w:rPr>
          <w:rFonts w:ascii="Times" w:hAnsi="Times" w:cs="Times"/>
        </w:rPr>
        <w:t xml:space="preserve">. In West Bengal and Bangladesh, concentrations of 60 µM Fe(II) </w:t>
      </w:r>
      <w:r w:rsidR="006622AA" w:rsidRPr="00D77335">
        <w:rPr>
          <w:rFonts w:ascii="Times" w:hAnsi="Times" w:cs="Times"/>
        </w:rPr>
        <w:t xml:space="preserve"> </w:t>
      </w:r>
      <w:r w:rsidR="001410FD" w:rsidRPr="00D77335">
        <w:rPr>
          <w:rFonts w:ascii="Times" w:hAnsi="Times" w:cs="Times"/>
        </w:rPr>
        <w:t>(approximately 3.3 mg</w:t>
      </w:r>
      <w:r w:rsidR="001219B4" w:rsidRPr="00D77335">
        <w:rPr>
          <w:rFonts w:ascii="Times" w:hAnsi="Times" w:cs="Times"/>
        </w:rPr>
        <w:t xml:space="preserve"> </w:t>
      </w:r>
      <w:r w:rsidR="001410FD" w:rsidRPr="00D77335">
        <w:rPr>
          <w:rFonts w:ascii="Times" w:hAnsi="Times" w:cs="Times"/>
        </w:rPr>
        <w:t>L</w:t>
      </w:r>
      <w:r w:rsidR="001410FD" w:rsidRPr="00D77335">
        <w:rPr>
          <w:rFonts w:ascii="Times" w:hAnsi="Times" w:cs="Times"/>
          <w:vertAlign w:val="superscript"/>
        </w:rPr>
        <w:t>-1</w:t>
      </w:r>
      <w:r w:rsidR="001410FD" w:rsidRPr="00D77335">
        <w:rPr>
          <w:rFonts w:ascii="Times" w:hAnsi="Times" w:cs="Times"/>
        </w:rPr>
        <w:t xml:space="preserve">) </w:t>
      </w:r>
      <w:r w:rsidR="006622AA" w:rsidRPr="00D77335">
        <w:rPr>
          <w:rFonts w:ascii="Times" w:hAnsi="Times" w:cs="Times"/>
        </w:rPr>
        <w:t>and 20 µM Mn(II)  (1.1 mg</w:t>
      </w:r>
      <w:r w:rsidR="001219B4" w:rsidRPr="00D77335">
        <w:rPr>
          <w:rFonts w:ascii="Times" w:hAnsi="Times" w:cs="Times"/>
        </w:rPr>
        <w:t xml:space="preserve"> </w:t>
      </w:r>
      <w:r w:rsidR="006622AA" w:rsidRPr="00D77335">
        <w:rPr>
          <w:rFonts w:ascii="Times" w:hAnsi="Times" w:cs="Times"/>
        </w:rPr>
        <w:t>L</w:t>
      </w:r>
      <w:r w:rsidR="006622AA" w:rsidRPr="00D77335">
        <w:rPr>
          <w:rFonts w:ascii="Times" w:hAnsi="Times" w:cs="Times"/>
          <w:vertAlign w:val="superscript"/>
        </w:rPr>
        <w:t>-1</w:t>
      </w:r>
      <w:r w:rsidR="006622AA" w:rsidRPr="00D77335">
        <w:rPr>
          <w:rFonts w:ascii="Times" w:hAnsi="Times" w:cs="Times"/>
        </w:rPr>
        <w:t xml:space="preserve">) </w:t>
      </w:r>
      <w:r w:rsidR="001410FD" w:rsidRPr="00D77335">
        <w:rPr>
          <w:rFonts w:ascii="Times" w:hAnsi="Times" w:cs="Times"/>
        </w:rPr>
        <w:t xml:space="preserve">are typical for arsenic contaminated groundwaters </w:t>
      </w:r>
      <w:r w:rsidR="001410FD" w:rsidRPr="00D77335">
        <w:rPr>
          <w:rFonts w:ascii="Times" w:hAnsi="Times" w:cs="Times"/>
        </w:rPr>
        <w:fldChar w:fldCharType="begin" w:fldLock="1"/>
      </w:r>
      <w:r w:rsidR="00FE5029" w:rsidRPr="00D77335">
        <w:rPr>
          <w:rFonts w:ascii="Times" w:hAnsi="Times" w:cs="Times"/>
        </w:rPr>
        <w:instrText xml:space="preserve">ADDIN CSL_CITATION {"citationItems":[{"id":"ITEM-1","itemData":{"DOI":"10.1016/j.apgeochem.2004.02.001","ISBN":"0883-2927, 0883-2927","ISSN":"08832927","abstract":"In order to investigate the mechanism of As release to anoxic ground water in alluvial aquifers, the authors sampled ground waters from 3 piezometer nests, 79 shallow (&lt;45 m) wells, and 6 deep (&gt;80 m) wells, in an area 750 m by 450 m, just north of Barasat, near Kolkata (Calcutta), in southern West Bengal. High concentrations of As (200-1180 μgL-1) are accompanied by high concentrations of Fe (3-13.7 mgL-1) and PO4(1-6.5 mgL-1). Ground water that is rich in Mn (1-5.3 mgL-1) contains &lt;50 μgL-1of As. The composition of shallow ground water varies at the 100-m scale laterally and the metre-scale vertically, with vertical gradients in As concentration reaching 200 μgL-1m-1. The As is supplied by reductive dissolution of FeOOH and release of the sorbed As to solution. The process is driven by natural organic matter in peaty strata both within the aquifer sands and in the overlying confining unit. In well waters, thermo-tolerant coliforms, a proxy for faecal contamination, are not present in high numbers (&lt;10 cfu/100 ml in 85% of wells) showing that faecally-derived organic matter does not enter the </w:instrText>
      </w:r>
      <w:r w:rsidR="00FE5029" w:rsidRPr="00D77335">
        <w:rPr>
          <w:rFonts w:ascii="Times" w:hAnsi="Times" w:cs="Times" w:hint="eastAsia"/>
        </w:rPr>
        <w:instrText>aquifer, does not drive reduction of FeOOH, and so does not release As to ground water. Arsenic concentrations are high (</w:instrText>
      </w:r>
      <w:r w:rsidR="00FE5029" w:rsidRPr="00D77335">
        <w:rPr>
          <w:rFonts w:ascii="Times" w:hAnsi="Times" w:cs="Times" w:hint="eastAsia"/>
        </w:rPr>
        <w:instrText>≫</w:instrText>
      </w:r>
      <w:r w:rsidR="00FE5029" w:rsidRPr="00D77335">
        <w:rPr>
          <w:rFonts w:ascii="Times" w:hAnsi="Times" w:cs="Times" w:hint="eastAsia"/>
        </w:rPr>
        <w:instrText xml:space="preserve">50 </w:instrText>
      </w:r>
      <w:r w:rsidR="00FE5029" w:rsidRPr="00D77335">
        <w:rPr>
          <w:rFonts w:ascii="Times" w:hAnsi="Times" w:cs="Times" w:hint="eastAsia"/>
        </w:rPr>
        <w:instrText>μ</w:instrText>
      </w:r>
      <w:r w:rsidR="00FE5029" w:rsidRPr="00D77335">
        <w:rPr>
          <w:rFonts w:ascii="Times" w:hAnsi="Times" w:cs="Times" w:hint="eastAsia"/>
        </w:rPr>
        <w:instrText>gL-1) where reduction of FeOOH is complete and its entire load of sorbed As is released to solution, at which point the aquifer s</w:instrText>
      </w:r>
      <w:r w:rsidR="00FE5029" w:rsidRPr="00D77335">
        <w:rPr>
          <w:rFonts w:ascii="Times" w:hAnsi="Times" w:cs="Times"/>
        </w:rPr>
        <w:instrText>ediments become grey in colour as FeOOH vanishes. Where reduction is incomplete, the sediments are brown in colour and resorption of As to residual FeOOH keeps As concentrations below 10 μgL-1in the presence of dissolved Fe. Sorbed As released by reduction of Mn oxides does not increase As in ground water because the As resorbs to FeOOH. High concentrations of As are common in alluvial aquifers of the Bengal Basin arise because Himalayan erosion supplies immature sediments, with low surface-loadings of FeOOH on mineral grains, to a depositional environment that is rich in organic mater so that complete reduction of FeOOH is common. © 2004 Published by Elsevier Ltd.","author":[{"dropping-particle":"","family":"McArthur","given":"J. M.","non-dropping-particle":"","parse-names":false,"suffix":""},{"dropping-particle":"","family":"Banerjee","given":"D. M.","non-dropping-particle":"","parse-names":false,"suffix":""},{"dropping-particle":"","family":"Hudson-Edwards","given":"K. A.","non-dropping-particle":"","parse-names":false,"suffix":""},{"dropping-particle":"","family":"Mishra","given":"R.","non-dropping-particle":"","parse-names":false,"suffix":""},{"dropping-particle":"","family":"Purohit","given":"R.","non-dropping-particle":"","parse-names":false,"suffix":""},{"dropping-particle":"","family":"Ravenscroft","given":"P.","non-dropping-particle":"","parse-names":false,"suffix":""},{"dropping-particle":"","family":"Cronin","given":"A.","non-dropping-particle":"","parse-names":false,"suffix":""},{"dropping-particle":"","family":"Howarth","given":"R. J.","non-dropping-particle":"","parse-names":false,"suffix":""},{"dropping-particle":"","family":"Chatterjee","given":"A.","non-dropping-particle":"","parse-names":false,"suffix":""},{"dropping-particle":"","family":"Talukder","given":"T.","non-dropping-particle":"","parse-names":false,"suffix":""},{"dropping-particle":"","family":"Lowry","given":"D.","non-dropping-particle":"","parse-names":false,"suffix":""},{"dropping-particle":"","family":"Houghton","given":"S.","non-dropping-particle":"","parse-names":false,"suffix":""},{"dropping-particle":"","family":"Chadha","given":"D. K.","non-dropping-particle":"","parse-names":false,"suffix":""}],"container-title":"Applied Geochemistry","id":"ITEM-1","issue":"8","issued":{"date-parts":[["2004"]]},"page":"1255-1293","title":"Natural organic matter in sedimentary basins and its relation to arsenic in anoxic ground water: The example of West Bengal and its worldwide implications","type":"article-journal","volume":"19"},"uris":["http://www.mendeley.com/documents/?uuid=6304e1dd-31a2-49ab-861a-3d30e8396e4b"]}],"mendeley":{"formattedCitation":"(McArthur et al., 2004)","plainTextFormattedCitation":"(McArthur et al., 2004)","previouslyFormattedCitation":"(McArthur et al., 2004)"},"properties":{"noteIndex":0},"schema":"https://github.com/citation-style-language/schema/raw/master/csl-citation.json"}</w:instrText>
      </w:r>
      <w:r w:rsidR="001410FD" w:rsidRPr="00D77335">
        <w:rPr>
          <w:rFonts w:ascii="Times" w:hAnsi="Times" w:cs="Times"/>
        </w:rPr>
        <w:fldChar w:fldCharType="separate"/>
      </w:r>
      <w:r w:rsidR="001410FD" w:rsidRPr="00D77335">
        <w:rPr>
          <w:rFonts w:ascii="Times" w:hAnsi="Times" w:cs="Times"/>
          <w:noProof/>
        </w:rPr>
        <w:t>(McArthur et al., 2004)</w:t>
      </w:r>
      <w:r w:rsidR="001410FD" w:rsidRPr="00D77335">
        <w:rPr>
          <w:rFonts w:ascii="Times" w:hAnsi="Times" w:cs="Times"/>
        </w:rPr>
        <w:fldChar w:fldCharType="end"/>
      </w:r>
      <w:r w:rsidR="001410FD" w:rsidRPr="00D77335">
        <w:rPr>
          <w:rFonts w:ascii="Times" w:hAnsi="Times" w:cs="Times"/>
        </w:rPr>
        <w:t xml:space="preserve"> </w:t>
      </w:r>
      <w:r w:rsidR="001410FD" w:rsidRPr="00D77335">
        <w:rPr>
          <w:rFonts w:ascii="Times" w:hAnsi="Times" w:cs="Times"/>
        </w:rPr>
        <w:fldChar w:fldCharType="begin" w:fldLock="1"/>
      </w:r>
      <w:r w:rsidR="00FE5029" w:rsidRPr="00D77335">
        <w:rPr>
          <w:rFonts w:ascii="Times" w:hAnsi="Times" w:cs="Times"/>
        </w:rPr>
        <w:instrText>ADDIN CSL_CITATION {"citationItems":[{"id":"ITEM-1","itemData":{"DOI":"10.1021/es7028284","ISBN":"0013-936x","ISSN":"0013936X","PMID":"18800496","abstract":"To be successful, the mitigation strategy must take into account the geological differences in groundwater, the economic resources of the population, and the availability of infrastructure for water treatment.\\nTo be successful, the mitigation strategy must take into account the geological differences in groundwater, the economic resources of the population, and the availability of infrastructure for water treatment.","author":[{"dropping-particle":"","family":"Hug","given":"Stephan J.","non-dropping-particle":"","parse-names":false,"suffix":""},{"dropping-particle":"","family":"Leupin","given":"Olivier X.","non-dropping-particle":"","parse-names":false,"suffix":""},{"dropping-particle":"","family":"Berg","given":"Michael","non-dropping-particle":"","parse-names":false,"suffix":""}],"container-title":"Environmental Science and Technology","id":"ITEM-1","issue":"17","issued":{"date-parts":[["2008"]]},"page":"6318-6323","title":"Bangladesh and Vietnam: Different groundwater compositions require different approaches to arsenic mitigation","type":"article-journal","volume":"42"},"uris":["http://www.mendeley.com/documents/?uuid=0ded6c9c-3a2f-4c0a-90e9-3894b148cee4"]}],"mendeley":{"formattedCitation":"(Hug et al., 2008)","plainTextFormattedCitation":"(Hug et al., 2008)","previouslyFormattedCitation":"(Hug et al., 2008)"},"properties":{"noteIndex":0},"schema":"https://github.com/citation-style-language/schema/raw/master/csl-citation.json"}</w:instrText>
      </w:r>
      <w:r w:rsidR="001410FD" w:rsidRPr="00D77335">
        <w:rPr>
          <w:rFonts w:ascii="Times" w:hAnsi="Times" w:cs="Times"/>
        </w:rPr>
        <w:fldChar w:fldCharType="separate"/>
      </w:r>
      <w:r w:rsidR="001410FD" w:rsidRPr="00D77335">
        <w:rPr>
          <w:rFonts w:ascii="Times" w:hAnsi="Times" w:cs="Times"/>
          <w:noProof/>
        </w:rPr>
        <w:t>(Hug et al., 2008)</w:t>
      </w:r>
      <w:r w:rsidR="001410FD" w:rsidRPr="00D77335">
        <w:rPr>
          <w:rFonts w:ascii="Times" w:hAnsi="Times" w:cs="Times"/>
        </w:rPr>
        <w:fldChar w:fldCharType="end"/>
      </w:r>
      <w:r w:rsidR="001410FD" w:rsidRPr="00D77335">
        <w:rPr>
          <w:rFonts w:ascii="Times" w:hAnsi="Times" w:cs="Times"/>
        </w:rPr>
        <w:t xml:space="preserve"> </w:t>
      </w:r>
      <w:r w:rsidR="001410FD" w:rsidRPr="00D77335">
        <w:rPr>
          <w:rFonts w:ascii="Times" w:hAnsi="Times" w:cs="Times"/>
        </w:rPr>
        <w:fldChar w:fldCharType="begin" w:fldLock="1"/>
      </w:r>
      <w:r w:rsidR="00FE5029" w:rsidRPr="00D77335">
        <w:rPr>
          <w:rFonts w:ascii="Times" w:hAnsi="Times" w:cs="Times"/>
        </w:rPr>
        <w:instrText>ADDIN CSL_CITATION {"citationItems":[{"id":"ITEM-1","itemData":{"DOI":"10.1186/s12932-016-0036-6","ISSN":"1467-4866","PMID":"27403083","abstract":"BACKGROUND: High salinity and arsenic (As) concentrations in groundwater are widespread problems in the tidal deltaplain of southwest Bangladesh. To identify the sources of dissolved salts and As, groundwater samples from the regional shallow Holocene aquifer were collected from tubewells during the dry (May) and wet (October) seasons in 2012-2013. Thirteen drill cores were logged and 27 radiocarbon ages measured on wood fragments to characterize subsurface stratigraphy. RESULTS: Drill cuttings, exposures in pits and regional studies reveal a &gt;5 m thick surface mud cap overlying a ~30 m thick upper unit of interbedded mud and fine sand layers, and a coarser lower unit up to 60 m thick dominated by clean sands, all with significant horizontal variation in bed continuity and thickness. This thick lower unit accreted at rates of ~2 cm/year through the early Holocene, with local subsidence or compaction rates of 1-3 mm/year. Most tubewells are screened at depths of 15-52 m in sediments deposited 8000-9000 YBP. Compositions of groundwater samples from tubewells show high spatial variability, suggesting limited mixing and low and spatially variable recharge rates and flow velocities. Groundwaters are Na-Cl type and predominantly sulfate-reducing, with specific conductivity (SpC) from 3 to 29 mS/cm, high dissolved organic carbon (DOC) 11-57 mg/L and As 2-258 ug/L, and low sulfur (S) 2-33 mg/L. CONCLUSIONS: Groundwater compositions can be explained by burial of tidal channel water and subsequent reaction with dissolved organic matter, resulting in anoxia, hydrous ferric oxide (HFO) reduction, As mobilization, and sulfate (SO4) reduction and removal in the shallow aquifer. Introduction of labile organic carbon in the wet season as rice paddy fertilizer may also cause HFO reduction and As mobilization. Variable modern recharge occurred in areas where the clay cap pinches out or is breached by tidal channels, which would explain previously measured (14)C groundwater ages being less than depositional ages. Of samples collected from the shallow aquifer, Bangladesh Government guidelines are exceeded in 46 % for As and 100 % for salinity.","author":[{"dropping-particle":"","family":"Ayers","given":"John C.","non-dropping-particle":"","parse-names":false,"suffix":""},{"dropping-particle":"","family":"Goodbred","given":"Steven","non-dropping-particle":"","parse-names":false,"suffix":""},{"dropping-particle":"","family":"George","given":"Gregory","non-dropping-particle":"","parse-names":false,"suffix":""},{"dropping-particle":"","family":"Fry","given":"David","non-dropping-particle":"","parse-names":false,"suffix":""},{"dropping-particle":"","family":"Benneyworth","given":"Laura","non-dropping-particle":"","parse-names":false,"suffix":""},{"dropping-particle":"","family":"Hornberger","given":"George","non-dropping-particle":"","parse-names":false,"suffix":""},{"dropping-particle":"","family":"Roy","given":"Kushal","non-dropping-particle":"","parse-names":false,"suffix":""},{"dropping-particle":"","family":"Karim","given":"Md. Rezaul","non-dropping-particle":"","parse-names":false,"suffix":""},{"dropping-particle":"","family":"Akter","given":"Farjana","non-dropping-particle":"","parse-names":false,"suffix":""}],"container-title":"Geochemical Transactions","id":"ITEM-1","issue":"1","issued":{"date-parts":[["2016"]]},"page":"4","publisher":"Springer International Publishing","title":"Sources of salinity and arsenic in groundwater in southwest Bangladesh","type":"article-journal","volume":"17"},"uris":["http://www.mendeley.com/documents/?uuid=f11e9ad0-2316-4f77-a0c3-052f55071f28"]}],"mendeley":{"formattedCitation":"(Ayers et al., 2016)","plainTextFormattedCitation":"(Ayers et al., 2016)","previouslyFormattedCitation":"(Ayers et al., 2016)"},"properties":{"noteIndex":0},"schema":"https://github.com/citation-style-language/schema/raw/master/csl-citation.json"}</w:instrText>
      </w:r>
      <w:r w:rsidR="001410FD" w:rsidRPr="00D77335">
        <w:rPr>
          <w:rFonts w:ascii="Times" w:hAnsi="Times" w:cs="Times"/>
        </w:rPr>
        <w:fldChar w:fldCharType="separate"/>
      </w:r>
      <w:r w:rsidR="001410FD" w:rsidRPr="00D77335">
        <w:rPr>
          <w:rFonts w:ascii="Times" w:hAnsi="Times" w:cs="Times"/>
          <w:noProof/>
        </w:rPr>
        <w:t>(Ayers et al., 2016)</w:t>
      </w:r>
      <w:r w:rsidR="001410FD" w:rsidRPr="00D77335">
        <w:rPr>
          <w:rFonts w:ascii="Times" w:hAnsi="Times" w:cs="Times"/>
        </w:rPr>
        <w:fldChar w:fldCharType="end"/>
      </w:r>
      <w:r w:rsidR="001410FD" w:rsidRPr="00D77335">
        <w:rPr>
          <w:rFonts w:ascii="Times" w:hAnsi="Times" w:cs="Times"/>
        </w:rPr>
        <w:t>. There are only few papers dealing with</w:t>
      </w:r>
      <w:r w:rsidR="00FE238E" w:rsidRPr="00D77335">
        <w:rPr>
          <w:rFonts w:ascii="Times" w:hAnsi="Times" w:cs="Times"/>
        </w:rPr>
        <w:t xml:space="preserve"> the electrochemical speciation of arsenic in groundwaters of South Asia </w:t>
      </w:r>
      <w:r w:rsidR="00FE238E" w:rsidRPr="00D77335">
        <w:rPr>
          <w:rFonts w:ascii="Times" w:hAnsi="Times" w:cs="Times"/>
        </w:rPr>
        <w:fldChar w:fldCharType="begin" w:fldLock="1"/>
      </w:r>
      <w:r w:rsidR="00FE5029" w:rsidRPr="00D77335">
        <w:rPr>
          <w:rFonts w:ascii="Times" w:hAnsi="Times" w:cs="Times"/>
        </w:rPr>
        <w:instrText>ADDIN CSL_CITATION {"citationItems":[{"id":"ITEM-1","itemData":{"DOI":"10.1016/S0039-9140(02)00254-0","ISBN":"1873-3573 (Electronic)\\r0039-9140 (Linking)","ISSN":"00399140","PMID":"18968732","abstract":"The presence of arsenic in groundwater above the maximum permissible limit of 50 μg 1-1has threatened the health of more than 50 million people in Bangladesh and neighboring India. We report here the development of an inexpensive anodic stripping voltammetric (ASV) technique for routine measurement and speciation of arsenic in groundwater. The measurements are validated by more expensive atomic absorption, atomic emission and other techniques. To understand the present situation in Bangladesh, we measured As(III) in 960 water samples collected from 18 districts. A random distribution of 238 samples was used to measure both As(III) and As(V). The results from the present study indicate that most toxic form of inorganic arsenic, As(III), has the broad range of 30-98%. It shows 60% of the samples have 10 μg 1-1and 44% of the samples have 50 μg 1-1or more As(III). The fractional distribution pattern shows significant skew towards high percent occurrence which may indicate a progressive reduction process with a single source or a single mechanism for the formation of As(III). For direct consumption, this is possibly one of the most toxic groundwater known today. Speciation distribution at groundwater pH value shows H3AsO3is the predominant species including H2AsO4-and H2AsO42-whose distribution is significantly pH dependent. This is also supported by Eh-pH measurements. The depth distribution for Kushtia shows most of the As(III) is located within 100-200 ft deep aquifers. Similar fractional distribution of As(III) is found in deeper aquifers and may indicate contamination by leakage from upper aquifer. This study clearly demonstrates the aquifer environment is reductive and conducive to the formation of As(III) species. © 2002 Elsevier Science B.V. All rights reserved.","author":[{"dropping-particle":"","family":"Rasul","given":"S. B.","non-dropping-particle":"","parse-names":false,"suffix":""},{"dropping-particle":"","family":"Munir","given":"A. K.M.","non-dropping-particle":"","parse-names":false,"suffix":""},{"dropping-particle":"","family":"Hossain","given":"Z. A.","non-dropping-particle":"","parse-names":false,"suffix":""},{"dropping-particle":"","family":"Khan","given":"A. H.","non-dropping-particle":"","parse-names":false,"suffix":""},{"dropping-particle":"","family":"Alauddin","given":"M.","non-dropping-particle":"","parse-names":false,"suffix":""},{"dropping-particle":"","family":"Hussam","given":"A.","non-dropping-particle":"","parse-names":false,"suffix":""}],"container-title":"Talanta","id":"ITEM-1","issue":"1","issued":{"date-parts":[["2002"]]},"page":"33-43","title":"Electrochemical measurement and speciation of inorganic arsenic in groundwater of Bangladesh","type":"article-journal","volume":"58"},"uris":["http://www.mendeley.com/documents/?uuid=85c130e5-9742-4589-9e54-8fddb53df668"]}],"mendeley":{"formattedCitation":"(Rasul et al., 2002)","plainTextFormattedCitation":"(Rasul et al., 2002)","previouslyFormattedCitation":"(Rasul et al., 2002)"},"properties":{"noteIndex":0},"schema":"https://github.com/citation-style-language/schema/raw/master/csl-citation.json"}</w:instrText>
      </w:r>
      <w:r w:rsidR="00FE238E" w:rsidRPr="00D77335">
        <w:rPr>
          <w:rFonts w:ascii="Times" w:hAnsi="Times" w:cs="Times"/>
        </w:rPr>
        <w:fldChar w:fldCharType="separate"/>
      </w:r>
      <w:r w:rsidR="00FE238E" w:rsidRPr="00D77335">
        <w:rPr>
          <w:rFonts w:ascii="Times" w:hAnsi="Times" w:cs="Times"/>
          <w:noProof/>
        </w:rPr>
        <w:t>(Rasul et al., 2002)</w:t>
      </w:r>
      <w:r w:rsidR="00FE238E" w:rsidRPr="00D77335">
        <w:rPr>
          <w:rFonts w:ascii="Times" w:hAnsi="Times" w:cs="Times"/>
        </w:rPr>
        <w:fldChar w:fldCharType="end"/>
      </w:r>
      <w:r w:rsidR="00FE238E" w:rsidRPr="00D77335">
        <w:rPr>
          <w:rFonts w:ascii="Times" w:hAnsi="Times" w:cs="Times"/>
        </w:rPr>
        <w:t xml:space="preserve"> </w:t>
      </w:r>
      <w:r w:rsidR="00FE238E" w:rsidRPr="00D77335">
        <w:rPr>
          <w:rFonts w:ascii="Times" w:hAnsi="Times" w:cs="Times"/>
        </w:rPr>
        <w:fldChar w:fldCharType="begin" w:fldLock="1"/>
      </w:r>
      <w:r w:rsidR="00FE5029" w:rsidRPr="00D77335">
        <w:rPr>
          <w:rFonts w:ascii="Times" w:hAnsi="Times" w:cs="Times"/>
        </w:rPr>
        <w:instrText>ADDIN CSL_CITATION {"citationItems":[{"id":"ITEM-1","itemData":{"author":[{"dropping-particle":"","family":"Paul","given":"Samir Chandra","non-dropping-particle":"","parse-names":false,"suffix":""},{"dropping-particle":"","family":"Rahman","given":"Mohammad Arifur","non-dropping-particle":"","parse-names":false,"suffix":""},{"dropping-particle":"","family":"Siddique","given":"Nur-e-alam","non-dropping-particle":"","parse-names":false,"suffix":""},{"dropping-particle":"","family":"Alam","given":"a M Shafiqul","non-dropping-particle":"","parse-names":false,"suffix":""}],"container-title":"Pak. J. Anal. Environ. Chem.","id":"ITEM-1","issue":"1","issued":{"date-parts":[["2008"]]},"page":"49-55","title":"Voltammetric Study of Arsenic ( III ) and Arsenic ( V ) in Ground Water of Hajigonj and Kalkini in Bangladesh","type":"article-journal","volume":"9"},"uris":["http://www.mendeley.com/documents/?uuid=8da04216-31d5-4ba8-88f4-b909cc3857ab"]}],"mendeley":{"formattedCitation":"(Paul et al., 2008)","plainTextFormattedCitation":"(Paul et al., 2008)","previouslyFormattedCitation":"(Paul et al., 2008)"},"properties":{"noteIndex":0},"schema":"https://github.com/citation-style-language/schema/raw/master/csl-citation.json"}</w:instrText>
      </w:r>
      <w:r w:rsidR="00FE238E" w:rsidRPr="00D77335">
        <w:rPr>
          <w:rFonts w:ascii="Times" w:hAnsi="Times" w:cs="Times"/>
        </w:rPr>
        <w:fldChar w:fldCharType="separate"/>
      </w:r>
      <w:r w:rsidR="00FE238E" w:rsidRPr="00D77335">
        <w:rPr>
          <w:rFonts w:ascii="Times" w:hAnsi="Times" w:cs="Times"/>
          <w:noProof/>
        </w:rPr>
        <w:t>(Paul et al., 2008)</w:t>
      </w:r>
      <w:r w:rsidR="00FE238E" w:rsidRPr="00D77335">
        <w:rPr>
          <w:rFonts w:ascii="Times" w:hAnsi="Times" w:cs="Times"/>
        </w:rPr>
        <w:fldChar w:fldCharType="end"/>
      </w:r>
      <w:r w:rsidR="00FE238E" w:rsidRPr="00D77335">
        <w:rPr>
          <w:rFonts w:ascii="Times" w:hAnsi="Times" w:cs="Times"/>
        </w:rPr>
        <w:t xml:space="preserve"> </w:t>
      </w:r>
      <w:r w:rsidR="00FE238E" w:rsidRPr="00D77335">
        <w:rPr>
          <w:rFonts w:ascii="Times" w:hAnsi="Times" w:cs="Times"/>
        </w:rPr>
        <w:fldChar w:fldCharType="begin" w:fldLock="1"/>
      </w:r>
      <w:r w:rsidR="00FE5029" w:rsidRPr="00D77335">
        <w:rPr>
          <w:rFonts w:ascii="Times" w:hAnsi="Times" w:cs="Times"/>
        </w:rPr>
        <w:instrText>ADDIN CSL_CITATION {"citationItems":[{"id":"ITEM-1","itemData":{"DOI":"10.1016/j.talanta.2011.06.038","ISBN":"0039-9140","ISSN":"00399140","PMID":"21807202","abstract":"Determination of the speciation of arsenic in groundwaters, using cathodic stripping voltammetry (CSV), is severely hampered by high levels of iron and manganese. Experiments showed that the interference is eliminated by addition of EDTA, making it possible to determine the arsenic speciation on-site by CSV. This work presents the CSV method to determine As(III) in high-iron or -manganese groundwaters in the field with only minor sample treatment. The method was field-tested in West-Bengal (India) on a series of groundwater samples. Total arsenic was subsequently determined after acidification to pH 1 by anodic stripping voltammetry (ASV). Comparative measurements by ICP-MS as reference method for total As, and by HPLC for its speciation, were used to corroborate the field data in stored samples. Most of the arsenic (78 ?? 0.02%) was found to occur as inorganic As(III) in the freshly collected waters, in accordance with previous studies. The data shows that the modified on-site CSV method for As(III) is a good measure of water contamination with As. The EDTA was also found to be effective in stabilising the arsenic speciation for longterm sample storage at room temperature. Without sample preservation, in water exposed to air and sunlight, the As(III) was found to become oxidised to As(V), and Fe(II) oxidised to Fe(III), removing the As(V) by adsorption on precipitating Fe(III)-hydroxides within a few hours. ?? 2011 Elsevier B.V. All rights reserved.","author":[{"dropping-particle":"","family":"Gibbon-Walsh","given":"Kristoff","non-dropping-particle":"","parse-names":false,"suffix":""},{"dropping-particle":"","family":"Salaün","given":"Pascal","non-dropping-particle":"","parse-names":false,"suffix":""},{"dropping-particle":"","family":"Uroic","given":"M. Kalle","non-dropping-particle":"","parse-names":false,"suffix":""},{"dropping-particle":"","family":"Feldmann","given":"Joerg","non-dropping-particle":"","parse-names":false,"suffix":""},{"dropping-particle":"","family":"McArthur","given":"John M.","non-dropping-particle":"","parse-names":false,"suffix":""},{"dropping-particle":"","family":"Berg","given":"Constant M G","non-dropping-particle":"Van Den","parse-names":false,"suffix":""}],"container-title":"Talanta","id":"ITEM-1","issue":"3","issued":{"date-parts":[["2011"]]},"page":"1404-1411","title":"Voltammetric determination of arsenic in high iron and manganese groundwaters","type":"article-journal","volume":"85"},"uris":["http://www.mendeley.com/documents/?uuid=24c93595-bcf4-4eec-816e-9ffadec1f561"]}],"mendeley":{"formattedCitation":"(Gibbon-Walsh et al., 2011)","plainTextFormattedCitation":"(Gibbon-Walsh et al., 2011)","previouslyFormattedCitation":"(Gibbon-Walsh et al., 2011)"},"properties":{"noteIndex":0},"schema":"https://github.com/citation-style-language/schema/raw/master/csl-citation.json"}</w:instrText>
      </w:r>
      <w:r w:rsidR="00FE238E" w:rsidRPr="00D77335">
        <w:rPr>
          <w:rFonts w:ascii="Times" w:hAnsi="Times" w:cs="Times"/>
        </w:rPr>
        <w:fldChar w:fldCharType="separate"/>
      </w:r>
      <w:r w:rsidR="00FE238E" w:rsidRPr="00D77335">
        <w:rPr>
          <w:rFonts w:ascii="Times" w:hAnsi="Times" w:cs="Times"/>
          <w:noProof/>
        </w:rPr>
        <w:t>(Gibbon-Walsh et al., 2011)</w:t>
      </w:r>
      <w:r w:rsidR="00FE238E" w:rsidRPr="00D77335">
        <w:rPr>
          <w:rFonts w:ascii="Times" w:hAnsi="Times" w:cs="Times"/>
        </w:rPr>
        <w:fldChar w:fldCharType="end"/>
      </w:r>
      <w:r w:rsidR="001410FD" w:rsidRPr="00D77335">
        <w:rPr>
          <w:rFonts w:ascii="Times" w:hAnsi="Times" w:cs="Times"/>
        </w:rPr>
        <w:t xml:space="preserve"> </w:t>
      </w:r>
      <w:r w:rsidR="005A2AFA" w:rsidRPr="00D77335">
        <w:rPr>
          <w:rFonts w:ascii="Times" w:hAnsi="Times" w:cs="Times"/>
        </w:rPr>
        <w:t>and they all differ in the voltammetric methods and/or electrodes</w:t>
      </w:r>
      <w:r w:rsidR="001410FD" w:rsidRPr="00D77335">
        <w:rPr>
          <w:rFonts w:ascii="Times" w:hAnsi="Times" w:cs="Times"/>
        </w:rPr>
        <w:t xml:space="preserve">. Here, we tested the influence of </w:t>
      </w:r>
      <w:r w:rsidR="005A2AFA" w:rsidRPr="00D77335">
        <w:rPr>
          <w:rFonts w:ascii="Times" w:hAnsi="Times" w:cs="Times"/>
        </w:rPr>
        <w:t xml:space="preserve">high </w:t>
      </w:r>
      <w:r w:rsidR="001410FD" w:rsidRPr="00D77335">
        <w:rPr>
          <w:rFonts w:ascii="Times" w:hAnsi="Times" w:cs="Times"/>
        </w:rPr>
        <w:t xml:space="preserve">levels of Fe </w:t>
      </w:r>
      <w:r w:rsidR="006622AA" w:rsidRPr="00D77335">
        <w:rPr>
          <w:rFonts w:ascii="Times" w:hAnsi="Times" w:cs="Times"/>
        </w:rPr>
        <w:t xml:space="preserve">and Mn </w:t>
      </w:r>
      <w:r w:rsidR="00531CD5" w:rsidRPr="00D77335">
        <w:rPr>
          <w:rFonts w:ascii="Times" w:hAnsi="Times" w:cs="Times"/>
        </w:rPr>
        <w:t xml:space="preserve">in synthetic groundwater </w:t>
      </w:r>
      <w:r w:rsidR="001410FD" w:rsidRPr="00D77335">
        <w:rPr>
          <w:rFonts w:ascii="Times" w:hAnsi="Times" w:cs="Times"/>
        </w:rPr>
        <w:t xml:space="preserve">on the determination of </w:t>
      </w:r>
      <w:proofErr w:type="gramStart"/>
      <w:r w:rsidR="001410FD" w:rsidRPr="00D77335">
        <w:rPr>
          <w:rFonts w:ascii="Times" w:hAnsi="Times" w:cs="Times"/>
        </w:rPr>
        <w:t>As</w:t>
      </w:r>
      <w:proofErr w:type="gramEnd"/>
      <w:r w:rsidR="001410FD" w:rsidRPr="00D77335">
        <w:rPr>
          <w:rFonts w:ascii="Times" w:hAnsi="Times" w:cs="Times"/>
        </w:rPr>
        <w:t xml:space="preserve">(III) and </w:t>
      </w:r>
      <w:r w:rsidR="004C03CE" w:rsidRPr="00D77335">
        <w:rPr>
          <w:rFonts w:ascii="Times" w:hAnsi="Times" w:cs="Times"/>
        </w:rPr>
        <w:t xml:space="preserve">total </w:t>
      </w:r>
      <w:r w:rsidR="001410FD" w:rsidRPr="00D77335">
        <w:rPr>
          <w:rFonts w:ascii="Times" w:hAnsi="Times" w:cs="Times"/>
        </w:rPr>
        <w:t xml:space="preserve">As </w:t>
      </w:r>
      <w:r w:rsidR="004C03CE" w:rsidRPr="00D77335">
        <w:rPr>
          <w:rFonts w:ascii="Times" w:hAnsi="Times" w:cs="Times"/>
        </w:rPr>
        <w:t>under</w:t>
      </w:r>
      <w:r w:rsidR="001410FD" w:rsidRPr="00D77335">
        <w:rPr>
          <w:rFonts w:ascii="Times" w:hAnsi="Times" w:cs="Times"/>
        </w:rPr>
        <w:t xml:space="preserve"> acidic conditions, using </w:t>
      </w:r>
      <w:r w:rsidR="005A2AFA" w:rsidRPr="00D77335">
        <w:rPr>
          <w:rFonts w:ascii="Times" w:hAnsi="Times" w:cs="Times"/>
        </w:rPr>
        <w:t xml:space="preserve">fast </w:t>
      </w:r>
      <w:r w:rsidR="001410FD" w:rsidRPr="00D77335">
        <w:rPr>
          <w:rFonts w:ascii="Times" w:hAnsi="Times" w:cs="Times"/>
        </w:rPr>
        <w:t>linear scan ASV</w:t>
      </w:r>
      <w:r w:rsidR="005A2AFA" w:rsidRPr="00D77335">
        <w:rPr>
          <w:rFonts w:ascii="Times" w:hAnsi="Times" w:cs="Times"/>
        </w:rPr>
        <w:t xml:space="preserve"> (4-8 V</w:t>
      </w:r>
      <w:r w:rsidR="00831125" w:rsidRPr="00D77335">
        <w:rPr>
          <w:rFonts w:ascii="Times" w:hAnsi="Times" w:cs="Times"/>
        </w:rPr>
        <w:t xml:space="preserve"> </w:t>
      </w:r>
      <w:r w:rsidR="005A2AFA" w:rsidRPr="00D77335">
        <w:rPr>
          <w:rFonts w:ascii="Times" w:hAnsi="Times" w:cs="Times"/>
        </w:rPr>
        <w:t>s</w:t>
      </w:r>
      <w:r w:rsidR="005A2AFA" w:rsidRPr="00D77335">
        <w:rPr>
          <w:rFonts w:ascii="Times" w:hAnsi="Times" w:cs="Times"/>
          <w:vertAlign w:val="superscript"/>
        </w:rPr>
        <w:t>-1</w:t>
      </w:r>
      <w:r w:rsidR="005A2AFA" w:rsidRPr="00D77335">
        <w:rPr>
          <w:rFonts w:ascii="Times" w:hAnsi="Times" w:cs="Times"/>
        </w:rPr>
        <w:t>)</w:t>
      </w:r>
      <w:r w:rsidR="001410FD" w:rsidRPr="00D77335">
        <w:rPr>
          <w:rFonts w:ascii="Times" w:hAnsi="Times" w:cs="Times"/>
        </w:rPr>
        <w:t xml:space="preserve">. </w:t>
      </w:r>
      <w:r w:rsidR="00E202B2" w:rsidRPr="00D77335">
        <w:rPr>
          <w:rFonts w:ascii="Times" w:hAnsi="Times" w:cs="Times"/>
        </w:rPr>
        <w:t xml:space="preserve"> </w:t>
      </w:r>
    </w:p>
    <w:p w14:paraId="06238AED" w14:textId="5D0DB013" w:rsidR="007D4837" w:rsidRPr="00D77335" w:rsidRDefault="007A29D7" w:rsidP="006A2843">
      <w:pPr>
        <w:spacing w:line="360" w:lineRule="auto"/>
        <w:rPr>
          <w:rFonts w:ascii="Times" w:hAnsi="Times" w:cs="Times"/>
        </w:rPr>
      </w:pPr>
      <w:r w:rsidRPr="00D77335">
        <w:rPr>
          <w:rFonts w:ascii="Times" w:hAnsi="Times" w:cs="Times"/>
        </w:rPr>
        <w:t xml:space="preserve">Additions of high levels of Fe(II) </w:t>
      </w:r>
      <w:r w:rsidR="0038636D" w:rsidRPr="00D77335">
        <w:rPr>
          <w:rFonts w:ascii="Times" w:hAnsi="Times" w:cs="Times"/>
        </w:rPr>
        <w:t xml:space="preserve">generally </w:t>
      </w:r>
      <w:r w:rsidRPr="00D77335">
        <w:rPr>
          <w:rFonts w:ascii="Times" w:hAnsi="Times" w:cs="Times"/>
        </w:rPr>
        <w:t>resulted in a decrease of the As(III) signal (</w:t>
      </w:r>
      <w:r w:rsidR="00B96BC6" w:rsidRPr="00D77335">
        <w:rPr>
          <w:rFonts w:ascii="Times" w:hAnsi="Times" w:cs="Times"/>
        </w:rPr>
        <w:fldChar w:fldCharType="begin"/>
      </w:r>
      <w:r w:rsidR="00B96BC6" w:rsidRPr="00D77335">
        <w:rPr>
          <w:rFonts w:ascii="Times" w:hAnsi="Times" w:cs="Times"/>
        </w:rPr>
        <w:instrText xml:space="preserve"> REF _Ref534201068 \h  \* MERGEFORMAT </w:instrText>
      </w:r>
      <w:r w:rsidR="00B96BC6" w:rsidRPr="00D77335">
        <w:rPr>
          <w:rFonts w:ascii="Times" w:hAnsi="Times" w:cs="Times"/>
        </w:rPr>
      </w:r>
      <w:r w:rsidR="00B96BC6" w:rsidRPr="00D77335">
        <w:rPr>
          <w:rFonts w:ascii="Times" w:hAnsi="Times" w:cs="Times"/>
        </w:rPr>
        <w:fldChar w:fldCharType="separate"/>
      </w:r>
      <w:r w:rsidR="00B44BB7" w:rsidRPr="00D77335">
        <w:rPr>
          <w:rFonts w:ascii="Times" w:hAnsi="Times" w:cs="Times"/>
        </w:rPr>
        <w:t xml:space="preserve">Figure </w:t>
      </w:r>
      <w:r w:rsidR="00B44BB7" w:rsidRPr="00D77335">
        <w:rPr>
          <w:rFonts w:ascii="Times" w:hAnsi="Times" w:cs="Times"/>
          <w:noProof/>
        </w:rPr>
        <w:t>4</w:t>
      </w:r>
      <w:r w:rsidR="00B96BC6" w:rsidRPr="00D77335">
        <w:rPr>
          <w:rFonts w:ascii="Times" w:hAnsi="Times" w:cs="Times"/>
        </w:rPr>
        <w:fldChar w:fldCharType="end"/>
      </w:r>
      <w:r w:rsidR="00B96BC6" w:rsidRPr="00D77335">
        <w:rPr>
          <w:rFonts w:ascii="Times" w:hAnsi="Times" w:cs="Times"/>
        </w:rPr>
        <w:t xml:space="preserve">a and </w:t>
      </w:r>
      <w:r w:rsidR="009470C4" w:rsidRPr="00D77335">
        <w:rPr>
          <w:rFonts w:ascii="Times" w:hAnsi="Times" w:cs="Times"/>
        </w:rPr>
        <w:t>4</w:t>
      </w:r>
      <w:r w:rsidR="00B96BC6" w:rsidRPr="00D77335">
        <w:rPr>
          <w:rFonts w:ascii="Times" w:hAnsi="Times" w:cs="Times"/>
        </w:rPr>
        <w:t>b</w:t>
      </w:r>
      <w:r w:rsidRPr="00D77335">
        <w:rPr>
          <w:rFonts w:ascii="Times" w:hAnsi="Times" w:cs="Times"/>
        </w:rPr>
        <w:t>)</w:t>
      </w:r>
      <w:r w:rsidR="0038636D" w:rsidRPr="00D77335">
        <w:rPr>
          <w:rFonts w:ascii="Times" w:hAnsi="Times" w:cs="Times"/>
        </w:rPr>
        <w:t xml:space="preserve"> with e.g. a loss of</w:t>
      </w:r>
      <w:r w:rsidRPr="00D77335">
        <w:rPr>
          <w:rFonts w:ascii="Times" w:hAnsi="Times" w:cs="Times"/>
        </w:rPr>
        <w:t xml:space="preserve"> </w:t>
      </w:r>
      <w:r w:rsidR="00065EB0" w:rsidRPr="00D77335">
        <w:rPr>
          <w:rFonts w:ascii="Times" w:hAnsi="Times" w:cs="Times"/>
          <w:i/>
        </w:rPr>
        <w:t>ca</w:t>
      </w:r>
      <w:r w:rsidR="00065EB0" w:rsidRPr="00D77335">
        <w:rPr>
          <w:rFonts w:ascii="Times" w:hAnsi="Times" w:cs="Times"/>
        </w:rPr>
        <w:t>.</w:t>
      </w:r>
      <w:r w:rsidR="00565173" w:rsidRPr="00D77335">
        <w:rPr>
          <w:rFonts w:ascii="Times" w:hAnsi="Times" w:cs="Times"/>
        </w:rPr>
        <w:t xml:space="preserve"> 40% </w:t>
      </w:r>
      <w:r w:rsidR="0038636D" w:rsidRPr="00D77335">
        <w:rPr>
          <w:rFonts w:ascii="Times" w:hAnsi="Times" w:cs="Times"/>
        </w:rPr>
        <w:t>for addition of 120 µM Fe(II) (6.6 mg</w:t>
      </w:r>
      <w:r w:rsidR="001219B4" w:rsidRPr="00D77335">
        <w:rPr>
          <w:rFonts w:ascii="Times" w:hAnsi="Times" w:cs="Times"/>
        </w:rPr>
        <w:t xml:space="preserve"> </w:t>
      </w:r>
      <w:r w:rsidR="0038636D" w:rsidRPr="00D77335">
        <w:rPr>
          <w:rFonts w:ascii="Times" w:hAnsi="Times" w:cs="Times"/>
        </w:rPr>
        <w:t>L</w:t>
      </w:r>
      <w:r w:rsidR="0038636D" w:rsidRPr="00D77335">
        <w:rPr>
          <w:rFonts w:ascii="Times" w:hAnsi="Times" w:cs="Times"/>
          <w:vertAlign w:val="superscript"/>
        </w:rPr>
        <w:t>-1</w:t>
      </w:r>
      <w:r w:rsidR="00C72681" w:rsidRPr="00D77335">
        <w:rPr>
          <w:rFonts w:ascii="Times" w:hAnsi="Times" w:cs="Times"/>
        </w:rPr>
        <w:t>)</w:t>
      </w:r>
      <w:r w:rsidR="0038636D" w:rsidRPr="00D77335">
        <w:rPr>
          <w:rFonts w:ascii="Times" w:hAnsi="Times" w:cs="Times"/>
        </w:rPr>
        <w:t>.</w:t>
      </w:r>
      <w:r w:rsidR="00C72681" w:rsidRPr="00D77335">
        <w:rPr>
          <w:rFonts w:ascii="Times" w:hAnsi="Times" w:cs="Times"/>
        </w:rPr>
        <w:t xml:space="preserve"> Even at 300 µM Fe(II), the arsenic peak is still well shaped and standard addition can still be achieved for reliable arsenic determination. A peak at </w:t>
      </w:r>
      <w:r w:rsidR="00065EB0" w:rsidRPr="00D77335">
        <w:rPr>
          <w:rFonts w:ascii="Times" w:hAnsi="Times" w:cs="Times"/>
          <w:i/>
        </w:rPr>
        <w:t>ca</w:t>
      </w:r>
      <w:r w:rsidR="00C72681" w:rsidRPr="00D77335">
        <w:rPr>
          <w:rFonts w:ascii="Times" w:hAnsi="Times" w:cs="Times"/>
        </w:rPr>
        <w:t>.</w:t>
      </w:r>
      <w:r w:rsidR="0021396B">
        <w:rPr>
          <w:rFonts w:ascii="Times" w:hAnsi="Times" w:cs="Times"/>
        </w:rPr>
        <w:t xml:space="preserve"> </w:t>
      </w:r>
      <w:r w:rsidR="00A91BF5" w:rsidRPr="00D77335">
        <w:rPr>
          <w:rFonts w:ascii="Times" w:hAnsi="Times" w:cs="Times"/>
        </w:rPr>
        <w:t>+</w:t>
      </w:r>
      <w:r w:rsidR="00C72681" w:rsidRPr="00D77335">
        <w:rPr>
          <w:rFonts w:ascii="Times" w:hAnsi="Times" w:cs="Times"/>
        </w:rPr>
        <w:t>0.6 V</w:t>
      </w:r>
      <w:r w:rsidR="00FB5A65" w:rsidRPr="00D77335">
        <w:rPr>
          <w:rFonts w:ascii="Times" w:hAnsi="Times" w:cs="Times"/>
        </w:rPr>
        <w:t xml:space="preserve"> </w:t>
      </w:r>
      <w:r w:rsidR="00C72681" w:rsidRPr="00D77335">
        <w:rPr>
          <w:rFonts w:ascii="Times" w:hAnsi="Times" w:cs="Times"/>
        </w:rPr>
        <w:t>whose intensity increased linearly with Fe additio</w:t>
      </w:r>
      <w:r w:rsidR="00FB5A65" w:rsidRPr="00D77335">
        <w:rPr>
          <w:rFonts w:ascii="Times" w:hAnsi="Times" w:cs="Times"/>
        </w:rPr>
        <w:t xml:space="preserve">ns is present on the stripping </w:t>
      </w:r>
      <w:r w:rsidR="00AA3BD6" w:rsidRPr="00D77335">
        <w:rPr>
          <w:rFonts w:ascii="Times" w:hAnsi="Times" w:cs="Times"/>
        </w:rPr>
        <w:t>scan,</w:t>
      </w:r>
      <w:r w:rsidR="00FB5A65" w:rsidRPr="00D77335">
        <w:rPr>
          <w:rFonts w:ascii="Times" w:hAnsi="Times" w:cs="Times"/>
        </w:rPr>
        <w:t xml:space="preserve"> but its potential is significantly more positive than that of the arsenic. </w:t>
      </w:r>
      <w:r w:rsidR="00531CD5" w:rsidRPr="00D77335">
        <w:rPr>
          <w:rFonts w:ascii="Times" w:hAnsi="Times" w:cs="Times"/>
        </w:rPr>
        <w:t xml:space="preserve">For the determination of total </w:t>
      </w:r>
      <w:proofErr w:type="gramStart"/>
      <w:r w:rsidR="00531CD5" w:rsidRPr="00D77335">
        <w:rPr>
          <w:rFonts w:ascii="Times" w:hAnsi="Times" w:cs="Times"/>
        </w:rPr>
        <w:t>As</w:t>
      </w:r>
      <w:proofErr w:type="gramEnd"/>
      <w:r w:rsidR="00531CD5" w:rsidRPr="00D77335">
        <w:rPr>
          <w:rFonts w:ascii="Times" w:hAnsi="Times" w:cs="Times"/>
        </w:rPr>
        <w:t xml:space="preserve"> n</w:t>
      </w:r>
      <w:r w:rsidR="00B96BC6" w:rsidRPr="00D77335">
        <w:rPr>
          <w:rFonts w:ascii="Times" w:hAnsi="Times" w:cs="Times"/>
        </w:rPr>
        <w:t xml:space="preserve">o </w:t>
      </w:r>
      <w:r w:rsidR="006622AA" w:rsidRPr="00D77335">
        <w:rPr>
          <w:rFonts w:ascii="Times" w:hAnsi="Times" w:cs="Times"/>
        </w:rPr>
        <w:t xml:space="preserve">significant </w:t>
      </w:r>
      <w:r w:rsidR="00FB5A65" w:rsidRPr="00D77335">
        <w:rPr>
          <w:rFonts w:ascii="Times" w:hAnsi="Times" w:cs="Times"/>
        </w:rPr>
        <w:t xml:space="preserve">decrease of the As peak </w:t>
      </w:r>
      <w:r w:rsidR="00B96BC6" w:rsidRPr="00D77335">
        <w:rPr>
          <w:rFonts w:ascii="Times" w:hAnsi="Times" w:cs="Times"/>
        </w:rPr>
        <w:t>was observed during addition of up to 300 µM Fe(II)</w:t>
      </w:r>
      <w:r w:rsidR="006622AA" w:rsidRPr="00D77335">
        <w:rPr>
          <w:rFonts w:ascii="Times" w:hAnsi="Times" w:cs="Times"/>
        </w:rPr>
        <w:t xml:space="preserve"> (16.5 mg</w:t>
      </w:r>
      <w:r w:rsidR="001219B4" w:rsidRPr="00D77335">
        <w:rPr>
          <w:rFonts w:ascii="Times" w:hAnsi="Times" w:cs="Times"/>
        </w:rPr>
        <w:t xml:space="preserve"> </w:t>
      </w:r>
      <w:r w:rsidR="006622AA" w:rsidRPr="00D77335">
        <w:rPr>
          <w:rFonts w:ascii="Times" w:hAnsi="Times" w:cs="Times"/>
        </w:rPr>
        <w:t>L</w:t>
      </w:r>
      <w:r w:rsidR="006622AA" w:rsidRPr="00D77335">
        <w:rPr>
          <w:rFonts w:ascii="Times" w:hAnsi="Times" w:cs="Times"/>
          <w:vertAlign w:val="superscript"/>
        </w:rPr>
        <w:t>-1</w:t>
      </w:r>
      <w:r w:rsidR="006622AA" w:rsidRPr="00D77335">
        <w:rPr>
          <w:rFonts w:ascii="Times" w:hAnsi="Times" w:cs="Times"/>
        </w:rPr>
        <w:t>)</w:t>
      </w:r>
      <w:r w:rsidR="00876E3B" w:rsidRPr="00D77335">
        <w:rPr>
          <w:rFonts w:ascii="Times" w:hAnsi="Times" w:cs="Times"/>
        </w:rPr>
        <w:t xml:space="preserve"> (SI Figure S6)</w:t>
      </w:r>
      <w:r w:rsidR="000C2C4C" w:rsidRPr="00D77335">
        <w:rPr>
          <w:rFonts w:ascii="Times" w:hAnsi="Times" w:cs="Times"/>
        </w:rPr>
        <w:t>.</w:t>
      </w:r>
      <w:r w:rsidR="006622AA" w:rsidRPr="00D77335">
        <w:rPr>
          <w:rFonts w:ascii="Times" w:hAnsi="Times" w:cs="Times"/>
        </w:rPr>
        <w:t xml:space="preserve"> </w:t>
      </w:r>
      <w:r w:rsidR="00FB5A65" w:rsidRPr="00D77335">
        <w:rPr>
          <w:rFonts w:ascii="Times" w:hAnsi="Times" w:cs="Times"/>
        </w:rPr>
        <w:t>Similarly, a</w:t>
      </w:r>
      <w:r w:rsidR="006622AA" w:rsidRPr="00D77335">
        <w:rPr>
          <w:rFonts w:ascii="Times" w:hAnsi="Times" w:cs="Times"/>
        </w:rPr>
        <w:t>ddition of up 100 µM</w:t>
      </w:r>
      <w:r w:rsidR="001219B4" w:rsidRPr="00D77335">
        <w:rPr>
          <w:rFonts w:ascii="Times" w:hAnsi="Times" w:cs="Times"/>
        </w:rPr>
        <w:t xml:space="preserve"> Mn(II) (5.5 mg </w:t>
      </w:r>
      <w:r w:rsidR="006622AA" w:rsidRPr="00D77335">
        <w:rPr>
          <w:rFonts w:ascii="Times" w:hAnsi="Times" w:cs="Times"/>
        </w:rPr>
        <w:t>L</w:t>
      </w:r>
      <w:r w:rsidR="006622AA" w:rsidRPr="00D77335">
        <w:rPr>
          <w:rFonts w:ascii="Times" w:hAnsi="Times" w:cs="Times"/>
          <w:vertAlign w:val="superscript"/>
        </w:rPr>
        <w:t>-1</w:t>
      </w:r>
      <w:r w:rsidR="006622AA" w:rsidRPr="00D77335">
        <w:rPr>
          <w:rFonts w:ascii="Times" w:hAnsi="Times" w:cs="Times"/>
        </w:rPr>
        <w:t xml:space="preserve">) </w:t>
      </w:r>
      <w:r w:rsidR="001219B4" w:rsidRPr="00D77335">
        <w:rPr>
          <w:rFonts w:ascii="Times" w:hAnsi="Times" w:cs="Times"/>
        </w:rPr>
        <w:t>affected neither the</w:t>
      </w:r>
      <w:r w:rsidR="006622AA" w:rsidRPr="00D77335">
        <w:rPr>
          <w:rFonts w:ascii="Times" w:hAnsi="Times" w:cs="Times"/>
        </w:rPr>
        <w:t xml:space="preserve"> </w:t>
      </w:r>
      <w:proofErr w:type="gramStart"/>
      <w:r w:rsidR="006622AA" w:rsidRPr="00D77335">
        <w:rPr>
          <w:rFonts w:ascii="Times" w:hAnsi="Times" w:cs="Times"/>
        </w:rPr>
        <w:t>As</w:t>
      </w:r>
      <w:proofErr w:type="gramEnd"/>
      <w:r w:rsidR="006622AA" w:rsidRPr="00D77335">
        <w:rPr>
          <w:rFonts w:ascii="Times" w:hAnsi="Times" w:cs="Times"/>
        </w:rPr>
        <w:t>(III) nor the As(V) peak</w:t>
      </w:r>
      <w:r w:rsidR="00A91BF5" w:rsidRPr="00D77335">
        <w:rPr>
          <w:rFonts w:ascii="Times" w:hAnsi="Times" w:cs="Times"/>
        </w:rPr>
        <w:t xml:space="preserve"> (S</w:t>
      </w:r>
      <w:r w:rsidR="00876E3B" w:rsidRPr="00D77335">
        <w:rPr>
          <w:rFonts w:ascii="Times" w:hAnsi="Times" w:cs="Times"/>
        </w:rPr>
        <w:t>I Figure S7</w:t>
      </w:r>
      <w:r w:rsidR="00A91BF5" w:rsidRPr="00D77335">
        <w:rPr>
          <w:rFonts w:ascii="Times" w:hAnsi="Times" w:cs="Times"/>
        </w:rPr>
        <w:t>)</w:t>
      </w:r>
      <w:r w:rsidR="006622AA" w:rsidRPr="00D77335">
        <w:rPr>
          <w:rFonts w:ascii="Times" w:hAnsi="Times" w:cs="Times"/>
        </w:rPr>
        <w:t xml:space="preserve">. </w:t>
      </w:r>
    </w:p>
    <w:p w14:paraId="0389B129" w14:textId="457ECF5F" w:rsidR="008B702C" w:rsidRDefault="007D4837" w:rsidP="006A2843">
      <w:pPr>
        <w:spacing w:line="360" w:lineRule="auto"/>
        <w:rPr>
          <w:rFonts w:ascii="Times" w:hAnsi="Times" w:cs="Times"/>
        </w:rPr>
      </w:pPr>
      <w:r w:rsidRPr="00D77335">
        <w:rPr>
          <w:rFonts w:ascii="Times" w:hAnsi="Times" w:cs="Times"/>
        </w:rPr>
        <w:lastRenderedPageBreak/>
        <w:t xml:space="preserve">Sensitivities and linear ranges were similar in synthetic groundwater (SGW-2) as in 10 </w:t>
      </w:r>
      <w:proofErr w:type="spellStart"/>
      <w:r w:rsidRPr="00D77335">
        <w:rPr>
          <w:rFonts w:ascii="Times" w:hAnsi="Times" w:cs="Times"/>
        </w:rPr>
        <w:t>mM</w:t>
      </w:r>
      <w:proofErr w:type="spellEnd"/>
      <w:r w:rsidRPr="00D77335">
        <w:rPr>
          <w:rFonts w:ascii="Times" w:hAnsi="Times" w:cs="Times"/>
        </w:rPr>
        <w:t xml:space="preserve"> </w:t>
      </w:r>
      <w:proofErr w:type="spellStart"/>
      <w:r w:rsidRPr="00D77335">
        <w:rPr>
          <w:rFonts w:ascii="Times" w:hAnsi="Times" w:cs="Times"/>
        </w:rPr>
        <w:t>HCl</w:t>
      </w:r>
      <w:proofErr w:type="spellEnd"/>
      <w:r w:rsidRPr="00D77335">
        <w:rPr>
          <w:rFonts w:ascii="Times" w:hAnsi="Times" w:cs="Times"/>
        </w:rPr>
        <w:t xml:space="preserve"> (Figure 4c, 4d and SI Figure S</w:t>
      </w:r>
      <w:r w:rsidR="00876E3B" w:rsidRPr="00D77335">
        <w:rPr>
          <w:rFonts w:ascii="Times" w:hAnsi="Times" w:cs="Times"/>
        </w:rPr>
        <w:t>9</w:t>
      </w:r>
      <w:r w:rsidRPr="00D77335">
        <w:rPr>
          <w:rFonts w:ascii="Times" w:hAnsi="Times" w:cs="Times"/>
        </w:rPr>
        <w:t>-</w:t>
      </w:r>
      <w:r w:rsidR="00876E3B" w:rsidRPr="00D77335">
        <w:rPr>
          <w:rFonts w:ascii="Times" w:hAnsi="Times" w:cs="Times"/>
        </w:rPr>
        <w:t>10</w:t>
      </w:r>
      <w:r w:rsidRPr="00D77335">
        <w:rPr>
          <w:rFonts w:ascii="Times" w:hAnsi="Times" w:cs="Times"/>
        </w:rPr>
        <w:t xml:space="preserve">). Detection limits were </w:t>
      </w:r>
      <w:r w:rsidR="00515633" w:rsidRPr="00D77335">
        <w:rPr>
          <w:rFonts w:ascii="Times" w:hAnsi="Times" w:cs="Times"/>
        </w:rPr>
        <w:t xml:space="preserve">higher in synthetic groundwater than in blank </w:t>
      </w:r>
      <w:proofErr w:type="spellStart"/>
      <w:r w:rsidR="00515633" w:rsidRPr="00D77335">
        <w:rPr>
          <w:rFonts w:ascii="Times" w:hAnsi="Times" w:cs="Times"/>
        </w:rPr>
        <w:t>HCl</w:t>
      </w:r>
      <w:proofErr w:type="spellEnd"/>
      <w:r w:rsidR="00515633" w:rsidRPr="00D77335">
        <w:rPr>
          <w:rFonts w:ascii="Times" w:hAnsi="Times" w:cs="Times"/>
        </w:rPr>
        <w:t xml:space="preserve">: </w:t>
      </w:r>
      <w:r w:rsidR="00C6220A" w:rsidRPr="00D77335">
        <w:rPr>
          <w:rFonts w:ascii="Times" w:hAnsi="Times" w:cs="Times"/>
        </w:rPr>
        <w:t xml:space="preserve">for </w:t>
      </w:r>
      <w:r w:rsidR="00515633" w:rsidRPr="00D77335">
        <w:rPr>
          <w:rFonts w:ascii="Times" w:hAnsi="Times" w:cs="Times"/>
        </w:rPr>
        <w:t xml:space="preserve">total As </w:t>
      </w:r>
      <w:r w:rsidR="00C6220A" w:rsidRPr="00D77335">
        <w:rPr>
          <w:rFonts w:ascii="Times" w:hAnsi="Times" w:cs="Times"/>
        </w:rPr>
        <w:t xml:space="preserve">the </w:t>
      </w:r>
      <w:r w:rsidR="00515633" w:rsidRPr="00D77335">
        <w:rPr>
          <w:rFonts w:ascii="Times" w:hAnsi="Times" w:cs="Times"/>
        </w:rPr>
        <w:t>LoD increased from 0.06 to 0.4 µg L</w:t>
      </w:r>
      <w:r w:rsidR="00515633" w:rsidRPr="00D77335">
        <w:rPr>
          <w:rFonts w:ascii="Times" w:hAnsi="Times" w:cs="Times"/>
          <w:vertAlign w:val="superscript"/>
        </w:rPr>
        <w:t>-1</w:t>
      </w:r>
      <w:r w:rsidR="00C6220A" w:rsidRPr="00D77335">
        <w:rPr>
          <w:rFonts w:ascii="Times" w:hAnsi="Times" w:cs="Times"/>
        </w:rPr>
        <w:t xml:space="preserve"> (0.8 to 5 </w:t>
      </w:r>
      <w:proofErr w:type="spellStart"/>
      <w:r w:rsidR="00C6220A" w:rsidRPr="00D77335">
        <w:rPr>
          <w:rFonts w:ascii="Times" w:hAnsi="Times" w:cs="Times"/>
        </w:rPr>
        <w:t>nM</w:t>
      </w:r>
      <w:proofErr w:type="spellEnd"/>
      <w:r w:rsidR="00C6220A" w:rsidRPr="00D77335">
        <w:rPr>
          <w:rFonts w:ascii="Times" w:hAnsi="Times" w:cs="Times"/>
        </w:rPr>
        <w:t xml:space="preserve">) and for </w:t>
      </w:r>
      <w:proofErr w:type="gramStart"/>
      <w:r w:rsidR="00515633" w:rsidRPr="00D77335">
        <w:rPr>
          <w:rFonts w:ascii="Times" w:hAnsi="Times" w:cs="Times"/>
        </w:rPr>
        <w:t>As</w:t>
      </w:r>
      <w:proofErr w:type="gramEnd"/>
      <w:r w:rsidR="00515633" w:rsidRPr="00D77335">
        <w:rPr>
          <w:rFonts w:ascii="Times" w:hAnsi="Times" w:cs="Times"/>
        </w:rPr>
        <w:t xml:space="preserve">(III) </w:t>
      </w:r>
      <w:r w:rsidR="00C6220A" w:rsidRPr="00D77335">
        <w:rPr>
          <w:rFonts w:ascii="Times" w:hAnsi="Times" w:cs="Times"/>
        </w:rPr>
        <w:t xml:space="preserve">the </w:t>
      </w:r>
      <w:r w:rsidR="00515633" w:rsidRPr="00D77335">
        <w:rPr>
          <w:rFonts w:ascii="Times" w:hAnsi="Times" w:cs="Times"/>
        </w:rPr>
        <w:t>LoD increased from 0.1 to 0.3 µg L</w:t>
      </w:r>
      <w:r w:rsidR="00515633" w:rsidRPr="00D77335">
        <w:rPr>
          <w:rFonts w:ascii="Times" w:hAnsi="Times" w:cs="Times"/>
          <w:vertAlign w:val="superscript"/>
        </w:rPr>
        <w:t>-1</w:t>
      </w:r>
      <w:r w:rsidR="00515633" w:rsidRPr="00D77335">
        <w:rPr>
          <w:rFonts w:ascii="Times" w:hAnsi="Times" w:cs="Times"/>
        </w:rPr>
        <w:t xml:space="preserve"> (1 to 4 </w:t>
      </w:r>
      <w:proofErr w:type="spellStart"/>
      <w:r w:rsidR="00515633" w:rsidRPr="00D77335">
        <w:rPr>
          <w:rFonts w:ascii="Times" w:hAnsi="Times" w:cs="Times"/>
        </w:rPr>
        <w:t>nM</w:t>
      </w:r>
      <w:proofErr w:type="spellEnd"/>
      <w:r w:rsidR="00515633" w:rsidRPr="00D77335">
        <w:rPr>
          <w:rFonts w:ascii="Times" w:hAnsi="Times" w:cs="Times"/>
        </w:rPr>
        <w:t xml:space="preserve">) </w:t>
      </w:r>
      <w:r w:rsidRPr="00D77335">
        <w:rPr>
          <w:rFonts w:ascii="Times" w:hAnsi="Times" w:cs="Times"/>
        </w:rPr>
        <w:t>(SI Table S2). Within the linear range, the average uncertainty of measurement via the method of standard additions was ±6% (propagated from the standard error of the slope in the linear regression).</w:t>
      </w:r>
      <w:r w:rsidR="00626FB6" w:rsidRPr="00D77335">
        <w:rPr>
          <w:rFonts w:ascii="Times" w:hAnsi="Times" w:cs="Times"/>
        </w:rPr>
        <w:t xml:space="preserve"> I</w:t>
      </w:r>
      <w:r w:rsidR="00A5497E" w:rsidRPr="00D77335">
        <w:rPr>
          <w:rFonts w:ascii="Times" w:hAnsi="Times" w:cs="Times"/>
        </w:rPr>
        <w:t>n all cases</w:t>
      </w:r>
      <w:r w:rsidR="00626FB6" w:rsidRPr="00D77335">
        <w:rPr>
          <w:rFonts w:ascii="Times" w:hAnsi="Times" w:cs="Times"/>
        </w:rPr>
        <w:t xml:space="preserve"> detection limit</w:t>
      </w:r>
      <w:r w:rsidR="00A5497E" w:rsidRPr="00D77335">
        <w:rPr>
          <w:rFonts w:ascii="Times" w:hAnsi="Times" w:cs="Times"/>
        </w:rPr>
        <w:t>s</w:t>
      </w:r>
      <w:r w:rsidR="00626FB6" w:rsidRPr="00D77335">
        <w:rPr>
          <w:rFonts w:ascii="Times" w:hAnsi="Times" w:cs="Times"/>
        </w:rPr>
        <w:t xml:space="preserve"> </w:t>
      </w:r>
      <w:r w:rsidR="00A5497E" w:rsidRPr="00D77335">
        <w:rPr>
          <w:rFonts w:ascii="Times" w:hAnsi="Times" w:cs="Times"/>
        </w:rPr>
        <w:t>were</w:t>
      </w:r>
      <w:r w:rsidR="00626FB6" w:rsidRPr="00D77335">
        <w:rPr>
          <w:rFonts w:ascii="Times" w:hAnsi="Times" w:cs="Times"/>
        </w:rPr>
        <w:t xml:space="preserve"> &lt;1 µg L</w:t>
      </w:r>
      <w:r w:rsidR="00626FB6" w:rsidRPr="00D77335">
        <w:rPr>
          <w:rFonts w:ascii="Times" w:hAnsi="Times" w:cs="Times"/>
          <w:vertAlign w:val="superscript"/>
        </w:rPr>
        <w:t>-1</w:t>
      </w:r>
      <w:r w:rsidR="00626FB6" w:rsidRPr="00D77335">
        <w:rPr>
          <w:rFonts w:ascii="Times" w:hAnsi="Times" w:cs="Times"/>
        </w:rPr>
        <w:t xml:space="preserve"> </w:t>
      </w:r>
      <w:r w:rsidR="00A5497E" w:rsidRPr="00D77335">
        <w:rPr>
          <w:rFonts w:ascii="Times" w:hAnsi="Times" w:cs="Times"/>
        </w:rPr>
        <w:t xml:space="preserve">indicating that arsenic contaminated waters can be </w:t>
      </w:r>
      <w:r w:rsidR="00626FB6" w:rsidRPr="00D77335">
        <w:rPr>
          <w:rFonts w:ascii="Times" w:hAnsi="Times" w:cs="Times"/>
        </w:rPr>
        <w:t>speciated.</w:t>
      </w:r>
      <w:r w:rsidRPr="00D77335">
        <w:rPr>
          <w:rFonts w:ascii="Times" w:hAnsi="Times" w:cs="Times"/>
        </w:rPr>
        <w:t xml:space="preserve"> </w:t>
      </w:r>
      <w:r w:rsidR="006622AA" w:rsidRPr="00D77335">
        <w:rPr>
          <w:rFonts w:ascii="Times" w:hAnsi="Times" w:cs="Times"/>
        </w:rPr>
        <w:t>Th</w:t>
      </w:r>
      <w:r w:rsidR="009D4259" w:rsidRPr="00D77335">
        <w:rPr>
          <w:rFonts w:ascii="Times" w:hAnsi="Times" w:cs="Times"/>
        </w:rPr>
        <w:t>is show</w:t>
      </w:r>
      <w:r w:rsidR="002002F0" w:rsidRPr="00D77335">
        <w:rPr>
          <w:rFonts w:ascii="Times" w:hAnsi="Times" w:cs="Times"/>
        </w:rPr>
        <w:t>ed</w:t>
      </w:r>
      <w:r w:rsidR="009D4259" w:rsidRPr="00D77335">
        <w:rPr>
          <w:rFonts w:ascii="Times" w:hAnsi="Times" w:cs="Times"/>
        </w:rPr>
        <w:t xml:space="preserve"> that the inorganic ions commonly encountered in South Asia, including natural levels of Fe(II) and Mn(II), do </w:t>
      </w:r>
      <w:r w:rsidR="006622AA" w:rsidRPr="00D77335">
        <w:rPr>
          <w:rFonts w:ascii="Times" w:hAnsi="Times" w:cs="Times"/>
        </w:rPr>
        <w:t xml:space="preserve">not </w:t>
      </w:r>
      <w:r w:rsidR="005A2AFA" w:rsidRPr="00D77335">
        <w:rPr>
          <w:rFonts w:ascii="Times" w:hAnsi="Times" w:cs="Times"/>
        </w:rPr>
        <w:t xml:space="preserve">significantly </w:t>
      </w:r>
      <w:r w:rsidR="00626FB6" w:rsidRPr="00D77335">
        <w:rPr>
          <w:rFonts w:ascii="Times" w:hAnsi="Times" w:cs="Times"/>
        </w:rPr>
        <w:t>impact</w:t>
      </w:r>
      <w:r w:rsidR="006622AA" w:rsidRPr="00D77335">
        <w:rPr>
          <w:rFonts w:ascii="Times" w:hAnsi="Times" w:cs="Times"/>
        </w:rPr>
        <w:t xml:space="preserve"> </w:t>
      </w:r>
      <w:r w:rsidR="00565173" w:rsidRPr="00D77335">
        <w:rPr>
          <w:rFonts w:ascii="Times" w:hAnsi="Times" w:cs="Times"/>
        </w:rPr>
        <w:t>arsenic</w:t>
      </w:r>
      <w:r w:rsidR="006622AA" w:rsidRPr="00D77335">
        <w:rPr>
          <w:rFonts w:ascii="Times" w:hAnsi="Times" w:cs="Times"/>
        </w:rPr>
        <w:t xml:space="preserve"> analysis </w:t>
      </w:r>
      <w:r w:rsidR="005A2AFA" w:rsidRPr="00D77335">
        <w:rPr>
          <w:rFonts w:ascii="Times" w:hAnsi="Times" w:cs="Times"/>
        </w:rPr>
        <w:t>by the method of standard addition</w:t>
      </w:r>
      <w:r w:rsidR="0057285B" w:rsidRPr="00D77335">
        <w:rPr>
          <w:rFonts w:ascii="Times" w:hAnsi="Times" w:cs="Times"/>
        </w:rPr>
        <w:t>s</w:t>
      </w:r>
      <w:r w:rsidR="005A2AFA" w:rsidRPr="00D77335">
        <w:rPr>
          <w:rFonts w:ascii="Times" w:hAnsi="Times" w:cs="Times"/>
        </w:rPr>
        <w:t xml:space="preserve"> </w:t>
      </w:r>
      <w:r w:rsidR="006622AA" w:rsidRPr="00D77335">
        <w:rPr>
          <w:rFonts w:ascii="Times" w:hAnsi="Times" w:cs="Times"/>
        </w:rPr>
        <w:t xml:space="preserve">under </w:t>
      </w:r>
      <w:r w:rsidR="00A04A83" w:rsidRPr="00D77335">
        <w:rPr>
          <w:rFonts w:ascii="Times" w:hAnsi="Times" w:cs="Times"/>
        </w:rPr>
        <w:t>this</w:t>
      </w:r>
      <w:r w:rsidR="00FB5A65" w:rsidRPr="00D77335">
        <w:rPr>
          <w:rFonts w:ascii="Times" w:hAnsi="Times" w:cs="Times"/>
        </w:rPr>
        <w:t xml:space="preserve"> voltammetric </w:t>
      </w:r>
      <w:r w:rsidR="00A04A83" w:rsidRPr="00D77335">
        <w:rPr>
          <w:rFonts w:ascii="Times" w:hAnsi="Times" w:cs="Times"/>
        </w:rPr>
        <w:t>procedure.</w:t>
      </w:r>
    </w:p>
    <w:p w14:paraId="2CE65A83" w14:textId="77777777" w:rsidR="008B702C" w:rsidRDefault="008B702C" w:rsidP="006A2843">
      <w:pPr>
        <w:spacing w:line="360" w:lineRule="auto"/>
        <w:rPr>
          <w:rFonts w:ascii="Times" w:hAnsi="Times" w:cs="Times"/>
        </w:rPr>
      </w:pPr>
      <w:r>
        <w:rPr>
          <w:rFonts w:ascii="Times" w:hAnsi="Times" w:cs="Time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B702C" w:rsidRPr="003A6735" w14:paraId="518564E5" w14:textId="77777777" w:rsidTr="00D66CCE">
        <w:tc>
          <w:tcPr>
            <w:tcW w:w="4508" w:type="dxa"/>
          </w:tcPr>
          <w:p w14:paraId="4CADE9F7" w14:textId="77777777" w:rsidR="008B702C" w:rsidRPr="003A6735" w:rsidRDefault="008B702C" w:rsidP="006A2843">
            <w:pPr>
              <w:spacing w:line="360" w:lineRule="auto"/>
              <w:rPr>
                <w:rFonts w:ascii="Times" w:hAnsi="Times" w:cs="Times"/>
              </w:rPr>
            </w:pPr>
            <w:r w:rsidRPr="003A6735">
              <w:rPr>
                <w:rFonts w:ascii="Times" w:hAnsi="Times" w:cs="Times"/>
              </w:rPr>
              <w:lastRenderedPageBreak/>
              <w:t>(a)</w:t>
            </w:r>
            <w:r>
              <w:rPr>
                <w:rFonts w:ascii="Times" w:hAnsi="Times" w:cs="Times"/>
                <w:noProof/>
              </w:rPr>
              <w:drawing>
                <wp:inline distT="0" distB="0" distL="0" distR="0" wp14:anchorId="59950B9E" wp14:editId="45EBA0C3">
                  <wp:extent cx="2616911" cy="2505694"/>
                  <wp:effectExtent l="0" t="0" r="0" b="9525"/>
                  <wp:docPr id="20" name="ASV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ASV_1.png"/>
                          <pic:cNvPicPr/>
                        </pic:nvPicPr>
                        <pic:blipFill>
                          <a:blip r:embed="rId22" r:link="rId23">
                            <a:extLst>
                              <a:ext uri="{28A0092B-C50C-407E-A947-70E740481C1C}">
                                <a14:useLocalDpi xmlns:a14="http://schemas.microsoft.com/office/drawing/2010/main" val="0"/>
                              </a:ext>
                            </a:extLst>
                          </a:blip>
                          <a:stretch>
                            <a:fillRect/>
                          </a:stretch>
                        </pic:blipFill>
                        <pic:spPr>
                          <a:xfrm>
                            <a:off x="0" y="0"/>
                            <a:ext cx="2638868" cy="2526718"/>
                          </a:xfrm>
                          <a:prstGeom prst="rect">
                            <a:avLst/>
                          </a:prstGeom>
                        </pic:spPr>
                      </pic:pic>
                    </a:graphicData>
                  </a:graphic>
                </wp:inline>
              </w:drawing>
            </w:r>
          </w:p>
        </w:tc>
        <w:tc>
          <w:tcPr>
            <w:tcW w:w="4508" w:type="dxa"/>
          </w:tcPr>
          <w:p w14:paraId="46F5748F" w14:textId="77777777" w:rsidR="008B702C" w:rsidRPr="003A6735" w:rsidRDefault="008B702C" w:rsidP="006A2843">
            <w:pPr>
              <w:spacing w:line="360" w:lineRule="auto"/>
              <w:rPr>
                <w:rFonts w:ascii="Times" w:hAnsi="Times" w:cs="Times"/>
              </w:rPr>
            </w:pPr>
            <w:r w:rsidRPr="003A6735">
              <w:rPr>
                <w:rFonts w:ascii="Times" w:hAnsi="Times" w:cs="Times"/>
              </w:rPr>
              <w:t>(b)</w:t>
            </w:r>
            <w:r>
              <w:rPr>
                <w:rFonts w:ascii="Times" w:hAnsi="Times" w:cs="Times"/>
                <w:noProof/>
              </w:rPr>
              <w:drawing>
                <wp:inline distT="0" distB="0" distL="0" distR="0" wp14:anchorId="7B83360C" wp14:editId="73BD690F">
                  <wp:extent cx="2695950" cy="2541319"/>
                  <wp:effectExtent l="0" t="0" r="9525" b="0"/>
                  <wp:docPr id="22" name="ASV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ASV_2.png"/>
                          <pic:cNvPicPr/>
                        </pic:nvPicPr>
                        <pic:blipFill>
                          <a:blip r:embed="rId24" r:link="rId25">
                            <a:extLst>
                              <a:ext uri="{28A0092B-C50C-407E-A947-70E740481C1C}">
                                <a14:useLocalDpi xmlns:a14="http://schemas.microsoft.com/office/drawing/2010/main" val="0"/>
                              </a:ext>
                            </a:extLst>
                          </a:blip>
                          <a:stretch>
                            <a:fillRect/>
                          </a:stretch>
                        </pic:blipFill>
                        <pic:spPr>
                          <a:xfrm>
                            <a:off x="0" y="0"/>
                            <a:ext cx="2718052" cy="2562153"/>
                          </a:xfrm>
                          <a:prstGeom prst="rect">
                            <a:avLst/>
                          </a:prstGeom>
                        </pic:spPr>
                      </pic:pic>
                    </a:graphicData>
                  </a:graphic>
                </wp:inline>
              </w:drawing>
            </w:r>
          </w:p>
        </w:tc>
      </w:tr>
      <w:tr w:rsidR="008B702C" w:rsidRPr="003A6735" w14:paraId="4A0F53E4" w14:textId="77777777" w:rsidTr="00D66CCE">
        <w:tc>
          <w:tcPr>
            <w:tcW w:w="4508" w:type="dxa"/>
          </w:tcPr>
          <w:p w14:paraId="057C81F5" w14:textId="77777777" w:rsidR="008B702C" w:rsidRPr="003A6735" w:rsidRDefault="008B702C" w:rsidP="006A2843">
            <w:pPr>
              <w:spacing w:line="360" w:lineRule="auto"/>
              <w:rPr>
                <w:rFonts w:ascii="Times" w:hAnsi="Times" w:cs="Times"/>
              </w:rPr>
            </w:pPr>
            <w:r>
              <w:rPr>
                <w:rFonts w:ascii="Times" w:hAnsi="Times" w:cs="Times"/>
              </w:rPr>
              <w:t>(c)</w:t>
            </w:r>
            <w:r>
              <w:rPr>
                <w:rFonts w:ascii="Times" w:hAnsi="Times" w:cs="Times"/>
                <w:noProof/>
              </w:rPr>
              <w:drawing>
                <wp:inline distT="0" distB="0" distL="0" distR="0" wp14:anchorId="44746AA5" wp14:editId="412C2212">
                  <wp:extent cx="2659826" cy="2612571"/>
                  <wp:effectExtent l="0" t="0" r="7620" b="0"/>
                  <wp:docPr id="23" name="ASV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ASV_3.png"/>
                          <pic:cNvPicPr/>
                        </pic:nvPicPr>
                        <pic:blipFill>
                          <a:blip r:embed="rId26" r:link="rId27">
                            <a:extLst>
                              <a:ext uri="{28A0092B-C50C-407E-A947-70E740481C1C}">
                                <a14:useLocalDpi xmlns:a14="http://schemas.microsoft.com/office/drawing/2010/main" val="0"/>
                              </a:ext>
                            </a:extLst>
                          </a:blip>
                          <a:stretch>
                            <a:fillRect/>
                          </a:stretch>
                        </pic:blipFill>
                        <pic:spPr>
                          <a:xfrm>
                            <a:off x="0" y="0"/>
                            <a:ext cx="2694943" cy="2647064"/>
                          </a:xfrm>
                          <a:prstGeom prst="rect">
                            <a:avLst/>
                          </a:prstGeom>
                        </pic:spPr>
                      </pic:pic>
                    </a:graphicData>
                  </a:graphic>
                </wp:inline>
              </w:drawing>
            </w:r>
          </w:p>
        </w:tc>
        <w:tc>
          <w:tcPr>
            <w:tcW w:w="4508" w:type="dxa"/>
          </w:tcPr>
          <w:p w14:paraId="1492428A" w14:textId="77777777" w:rsidR="008B702C" w:rsidRPr="003A6735" w:rsidRDefault="008B702C" w:rsidP="006A2843">
            <w:pPr>
              <w:spacing w:line="360" w:lineRule="auto"/>
              <w:rPr>
                <w:rFonts w:ascii="Times" w:hAnsi="Times" w:cs="Times"/>
              </w:rPr>
            </w:pPr>
            <w:r w:rsidRPr="003A6735">
              <w:rPr>
                <w:rFonts w:ascii="Times" w:hAnsi="Times" w:cs="Times"/>
              </w:rPr>
              <w:t>(d)</w:t>
            </w:r>
            <w:r>
              <w:rPr>
                <w:rFonts w:ascii="Times" w:hAnsi="Times" w:cs="Times"/>
                <w:noProof/>
              </w:rPr>
              <w:drawing>
                <wp:inline distT="0" distB="0" distL="0" distR="0" wp14:anchorId="5523D61E" wp14:editId="5ADA24F9">
                  <wp:extent cx="2690138" cy="2600696"/>
                  <wp:effectExtent l="0" t="0" r="0" b="9525"/>
                  <wp:docPr id="24" name="ASV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ASV_4.png"/>
                          <pic:cNvPicPr/>
                        </pic:nvPicPr>
                        <pic:blipFill>
                          <a:blip r:embed="rId28" r:link="rId29">
                            <a:extLst>
                              <a:ext uri="{28A0092B-C50C-407E-A947-70E740481C1C}">
                                <a14:useLocalDpi xmlns:a14="http://schemas.microsoft.com/office/drawing/2010/main" val="0"/>
                              </a:ext>
                            </a:extLst>
                          </a:blip>
                          <a:stretch>
                            <a:fillRect/>
                          </a:stretch>
                        </pic:blipFill>
                        <pic:spPr>
                          <a:xfrm>
                            <a:off x="0" y="0"/>
                            <a:ext cx="2710409" cy="2620293"/>
                          </a:xfrm>
                          <a:prstGeom prst="rect">
                            <a:avLst/>
                          </a:prstGeom>
                        </pic:spPr>
                      </pic:pic>
                    </a:graphicData>
                  </a:graphic>
                </wp:inline>
              </w:drawing>
            </w:r>
          </w:p>
        </w:tc>
      </w:tr>
    </w:tbl>
    <w:p w14:paraId="49122EAA" w14:textId="77777777" w:rsidR="008B702C" w:rsidRPr="00234893" w:rsidRDefault="008B702C" w:rsidP="006A2843">
      <w:pPr>
        <w:pStyle w:val="Caption"/>
        <w:spacing w:line="360" w:lineRule="auto"/>
        <w:rPr>
          <w:rFonts w:ascii="Times" w:hAnsi="Times" w:cs="Times"/>
          <w:i w:val="0"/>
          <w:iCs w:val="0"/>
        </w:rPr>
      </w:pPr>
      <w:bookmarkStart w:id="8" w:name="_Ref534201068"/>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8"/>
      <w:r>
        <w:rPr>
          <w:rFonts w:ascii="Times" w:hAnsi="Times" w:cs="Times"/>
        </w:rPr>
        <w:t>: Electrochemical method development. (a) and (b) show the s</w:t>
      </w:r>
      <w:r w:rsidRPr="003A6735">
        <w:rPr>
          <w:rFonts w:ascii="Times" w:hAnsi="Times" w:cs="Times"/>
        </w:rPr>
        <w:t xml:space="preserve">tability of </w:t>
      </w:r>
      <w:proofErr w:type="gramStart"/>
      <w:r w:rsidRPr="003A6735">
        <w:rPr>
          <w:rFonts w:ascii="Times" w:hAnsi="Times" w:cs="Times"/>
        </w:rPr>
        <w:t>As</w:t>
      </w:r>
      <w:proofErr w:type="gramEnd"/>
      <w:r w:rsidRPr="003A6735">
        <w:rPr>
          <w:rFonts w:ascii="Times" w:hAnsi="Times" w:cs="Times"/>
        </w:rPr>
        <w:t xml:space="preserve"> stripping peaks</w:t>
      </w:r>
      <w:r>
        <w:rPr>
          <w:rFonts w:ascii="Times" w:hAnsi="Times" w:cs="Times"/>
        </w:rPr>
        <w:t xml:space="preserve"> (5 </w:t>
      </w:r>
      <w:r w:rsidRPr="00177F69">
        <w:rPr>
          <w:rFonts w:ascii="Times" w:hAnsi="Times" w:cs="Times"/>
        </w:rPr>
        <w:t>μ</w:t>
      </w:r>
      <w:r>
        <w:rPr>
          <w:rFonts w:ascii="Times" w:hAnsi="Times" w:cs="Times"/>
        </w:rPr>
        <w:t>g L</w:t>
      </w:r>
      <w:r>
        <w:rPr>
          <w:rFonts w:ascii="Times" w:hAnsi="Times" w:cs="Times"/>
          <w:vertAlign w:val="superscript"/>
        </w:rPr>
        <w:t>-1</w:t>
      </w:r>
      <w:r>
        <w:rPr>
          <w:rFonts w:ascii="Times" w:hAnsi="Times" w:cs="Times"/>
        </w:rPr>
        <w:t xml:space="preserve"> or 67 </w:t>
      </w:r>
      <w:proofErr w:type="spellStart"/>
      <w:r>
        <w:rPr>
          <w:rFonts w:ascii="Times" w:hAnsi="Times" w:cs="Times"/>
        </w:rPr>
        <w:t>nM</w:t>
      </w:r>
      <w:proofErr w:type="spellEnd"/>
      <w:r>
        <w:rPr>
          <w:rFonts w:ascii="Times" w:hAnsi="Times" w:cs="Times"/>
        </w:rPr>
        <w:t xml:space="preserve"> As(III) </w:t>
      </w:r>
      <w:r w:rsidRPr="003A6735">
        <w:rPr>
          <w:rFonts w:ascii="Times" w:hAnsi="Times" w:cs="Times"/>
        </w:rPr>
        <w:t>in synthetic groundwater with increasing addition</w:t>
      </w:r>
      <w:r>
        <w:rPr>
          <w:rFonts w:ascii="Times" w:hAnsi="Times" w:cs="Times"/>
        </w:rPr>
        <w:t xml:space="preserve">s of Fe(II). For each 60 </w:t>
      </w:r>
      <w:proofErr w:type="spellStart"/>
      <w:r w:rsidRPr="00177F69">
        <w:rPr>
          <w:rFonts w:ascii="Times" w:hAnsi="Times" w:cs="Times"/>
        </w:rPr>
        <w:t>μ</w:t>
      </w:r>
      <w:r>
        <w:rPr>
          <w:rFonts w:ascii="Times" w:hAnsi="Times" w:cs="Times"/>
        </w:rPr>
        <w:t>M</w:t>
      </w:r>
      <w:proofErr w:type="spellEnd"/>
      <w:r>
        <w:rPr>
          <w:rFonts w:ascii="Times" w:hAnsi="Times" w:cs="Times"/>
        </w:rPr>
        <w:t xml:space="preserve"> addition of Fe(II), three scans were made (solid, dashed, and then dotted line) to </w:t>
      </w:r>
      <w:r w:rsidRPr="00177F69">
        <w:t xml:space="preserve">check for peak stability. (c) and (d) show the linear range of </w:t>
      </w:r>
      <w:proofErr w:type="gramStart"/>
      <w:r w:rsidRPr="00177F69">
        <w:t>As</w:t>
      </w:r>
      <w:proofErr w:type="gramEnd"/>
      <w:r w:rsidRPr="00177F69">
        <w:t xml:space="preserve">(III) determination by ASV in 0.01 M </w:t>
      </w:r>
      <w:proofErr w:type="spellStart"/>
      <w:r w:rsidRPr="00177F69">
        <w:t>HCl</w:t>
      </w:r>
      <w:proofErr w:type="spellEnd"/>
      <w:r w:rsidRPr="00177F69">
        <w:t xml:space="preserve"> and synthetic groundwater with and without Fe(II) </w:t>
      </w:r>
      <w:r>
        <w:t xml:space="preserve">as additions of 1 </w:t>
      </w:r>
      <w:r w:rsidRPr="00A01F10">
        <w:t>μ</w:t>
      </w:r>
      <w:r>
        <w:t>g L</w:t>
      </w:r>
      <w:r>
        <w:rPr>
          <w:vertAlign w:val="superscript"/>
        </w:rPr>
        <w:t>-1</w:t>
      </w:r>
      <w:r>
        <w:t xml:space="preserve"> As(III) (13 </w:t>
      </w:r>
      <w:proofErr w:type="spellStart"/>
      <w:r>
        <w:t>nM</w:t>
      </w:r>
      <w:proofErr w:type="spellEnd"/>
      <w:r>
        <w:t xml:space="preserve">) are made. Similar results for total </w:t>
      </w:r>
      <w:proofErr w:type="gramStart"/>
      <w:r>
        <w:t>As</w:t>
      </w:r>
      <w:proofErr w:type="gramEnd"/>
      <w:r>
        <w:t xml:space="preserve"> are shown in the Supplementary Information.</w:t>
      </w:r>
      <w:r w:rsidRPr="00177F69">
        <w:t xml:space="preserve"> </w:t>
      </w:r>
      <w:r w:rsidRPr="004B6D8D">
        <w:t xml:space="preserve"> </w:t>
      </w:r>
      <w:r w:rsidRPr="00183EBE">
        <w:t xml:space="preserve">LSASV conditions: 15s at -1.3 V (total </w:t>
      </w:r>
      <w:proofErr w:type="gramStart"/>
      <w:r w:rsidRPr="00183EBE">
        <w:t>As</w:t>
      </w:r>
      <w:proofErr w:type="gramEnd"/>
      <w:r w:rsidRPr="00183EBE">
        <w:t>) or -0.7V (As(III)), 10s hold at -400 mV, stripping from -400mV to +700mV at 4 V s</w:t>
      </w:r>
      <w:r w:rsidRPr="00183EBE">
        <w:rPr>
          <w:vertAlign w:val="superscript"/>
        </w:rPr>
        <w:t>-1</w:t>
      </w:r>
      <w:r w:rsidRPr="00183EBE">
        <w:t>.</w:t>
      </w:r>
      <w:r>
        <w:t xml:space="preserve"> Detection was made at pH 2 with 20 </w:t>
      </w:r>
      <w:proofErr w:type="spellStart"/>
      <w:r w:rsidRPr="00177F69">
        <w:t>μM</w:t>
      </w:r>
      <w:proofErr w:type="spellEnd"/>
      <w:r w:rsidRPr="00177F69">
        <w:t xml:space="preserve"> hydrazine</w:t>
      </w:r>
      <w:r>
        <w:t>.</w:t>
      </w:r>
    </w:p>
    <w:p w14:paraId="0915498F" w14:textId="62D9B1B7" w:rsidR="006A2843" w:rsidRDefault="006A2843">
      <w:pPr>
        <w:rPr>
          <w:rFonts w:ascii="Times" w:hAnsi="Times" w:cs="Times"/>
        </w:rPr>
      </w:pPr>
      <w:r>
        <w:rPr>
          <w:rFonts w:ascii="Times" w:hAnsi="Times" w:cs="Times"/>
        </w:rPr>
        <w:br w:type="page"/>
      </w:r>
    </w:p>
    <w:p w14:paraId="10B3AF7F" w14:textId="6ABCF6EC" w:rsidR="00893308" w:rsidRPr="00D77335" w:rsidRDefault="00E24704" w:rsidP="006A2843">
      <w:pPr>
        <w:pStyle w:val="Heading2"/>
        <w:spacing w:line="360" w:lineRule="auto"/>
        <w:rPr>
          <w:color w:val="auto"/>
        </w:rPr>
      </w:pPr>
      <w:r w:rsidRPr="00D77335">
        <w:rPr>
          <w:color w:val="auto"/>
        </w:rPr>
        <w:lastRenderedPageBreak/>
        <w:t>Application</w:t>
      </w:r>
      <w:r w:rsidR="00566B4D" w:rsidRPr="00D77335">
        <w:rPr>
          <w:color w:val="auto"/>
        </w:rPr>
        <w:t xml:space="preserve"> 1:</w:t>
      </w:r>
      <w:r w:rsidR="00893308" w:rsidRPr="00D77335">
        <w:rPr>
          <w:color w:val="auto"/>
        </w:rPr>
        <w:t xml:space="preserve"> </w:t>
      </w:r>
      <w:r w:rsidR="00D879F0" w:rsidRPr="00D77335">
        <w:rPr>
          <w:color w:val="auto"/>
        </w:rPr>
        <w:t>Determination of photooxidation rate constants in synthetic solutions</w:t>
      </w:r>
    </w:p>
    <w:p w14:paraId="5A9D8C43" w14:textId="77777777" w:rsidR="00893308" w:rsidRPr="00D77335" w:rsidRDefault="00893308" w:rsidP="006A2843">
      <w:pPr>
        <w:spacing w:line="360" w:lineRule="auto"/>
      </w:pPr>
    </w:p>
    <w:p w14:paraId="11024032" w14:textId="520EC688" w:rsidR="00A771E8" w:rsidRPr="00D77335" w:rsidRDefault="00905356" w:rsidP="006A2843">
      <w:pPr>
        <w:spacing w:line="360" w:lineRule="auto"/>
        <w:rPr>
          <w:lang w:val="fr-FR"/>
        </w:rPr>
      </w:pPr>
      <w:r w:rsidRPr="00D77335">
        <w:t xml:space="preserve">Photooxidation of </w:t>
      </w:r>
      <w:proofErr w:type="gramStart"/>
      <w:r w:rsidRPr="00D77335">
        <w:t>As</w:t>
      </w:r>
      <w:proofErr w:type="gramEnd"/>
      <w:r w:rsidRPr="00D77335">
        <w:t>(III) using TiO</w:t>
      </w:r>
      <w:r w:rsidRPr="00D77335">
        <w:rPr>
          <w:vertAlign w:val="subscript"/>
        </w:rPr>
        <w:t>2</w:t>
      </w:r>
      <w:r w:rsidRPr="00D77335">
        <w:t xml:space="preserve"> as a catalyst was investigated as a</w:t>
      </w:r>
      <w:r w:rsidR="006D7C00" w:rsidRPr="00D77335">
        <w:t>n example</w:t>
      </w:r>
      <w:r w:rsidR="00BB0240" w:rsidRPr="00D77335">
        <w:t xml:space="preserve"> </w:t>
      </w:r>
      <w:r w:rsidRPr="00D77335">
        <w:t xml:space="preserve">application </w:t>
      </w:r>
      <w:r w:rsidR="00BB0240" w:rsidRPr="00D77335">
        <w:t xml:space="preserve">with the aim to highlight the advantages of using </w:t>
      </w:r>
      <w:proofErr w:type="spellStart"/>
      <w:r w:rsidRPr="00D77335">
        <w:t>ImpAs</w:t>
      </w:r>
      <w:proofErr w:type="spellEnd"/>
      <w:r w:rsidR="00BB0240" w:rsidRPr="00D77335">
        <w:t xml:space="preserve"> as a simple and fast speciation tool</w:t>
      </w:r>
      <w:r w:rsidRPr="00D77335">
        <w:t xml:space="preserve">. </w:t>
      </w:r>
      <w:r w:rsidR="001816DF" w:rsidRPr="00D77335">
        <w:t xml:space="preserve">Remediation of As(III) contaminated waters is challenging since this species adsorbs poorly to sorbent media such as goethite </w:t>
      </w:r>
      <w:r w:rsidR="009D1BE8" w:rsidRPr="00D77335">
        <w:fldChar w:fldCharType="begin" w:fldLock="1"/>
      </w:r>
      <w:r w:rsidR="00FE5029" w:rsidRPr="00D77335">
        <w:instrText>ADDIN CSL_CITATION {"citationItems":[{"id":"ITEM-1","itemData":{"DOI":"10.1016/j.jhazmat.2017.02.016","ISSN":"18733336","abstract":"The simultaneous adsorption behavior and competitive interactions between As(III), As(V), Sb(III) and Sb(V) by ferrihydrite were evaluated in multi-component (binary, ternary, quaternary) systems. In binary systems, Sb(III) had a stronger inhibitory influence on As(III) adsorption than Sb(V) did, and As(V) had a stronger inhibitory effect on Sb(V) adsorption than As(III) did. In ternary systems, NO3−, PO43−and SO42−did not compete with the adsorption of As(III) and Sb(III). NO3−and SO42−also had no distinct effect on the adsorption of As(V) and Sb(V), while PO43−competed with As(V) and Sb(V) for surface sites. In quaternary systems, the simultaneous adsorption behavior of the four redox species was pH dependent. Sb(III) always showed the strongest adsorption affinity regardless of pH. At pH 3.5 As(III) showed the lowest affinity could be due to the presence and negative effect of Sb(III) and As(V). The Freundlich model provided a good fit for the simultaneous adsorption data under quaternary conditions. The study of competitive/simultaneous adsorption of the four possible redox species onto ferrihydrite contributed to a better understanding of their distribution, mobility and fate in the environment.","author":[{"dropping-particle":"","family":"Qi","given":"Pengfei","non-dropping-particle":"","parse-names":false,"suffix":""},{"dropping-particle":"","family":"Pichler","given":"Thomas","non-dropping-particle":"","parse-names":false,"suffix":""}],"container-title":"Journal of Hazardous Materials","id":"ITEM-1","issued":{"date-parts":[["2017"]]},"page":"142-148","publisher":"Elsevier B.V.","title":"Competitive adsorption of As(III), As(V), Sb(III) and Sb(V) onto ferrihydrite in multi-component systems: Implications for mobility and distribution","type":"article-journal","volume":"330"},"uris":["http://www.mendeley.com/documents/?uuid=4a6f5f92-7582-4869-be56-1fd409ef13cc"]}],"mendeley":{"formattedCitation":"(Qi and Pichler, 2017)","plainTextFormattedCitation":"(Qi and Pichler, 2017)","previouslyFormattedCitation":"(Qi and Pichler, 2017)"},"properties":{"noteIndex":0},"schema":"https://github.com/citation-style-language/schema/raw/master/csl-citation.json"}</w:instrText>
      </w:r>
      <w:r w:rsidR="009D1BE8" w:rsidRPr="00D77335">
        <w:fldChar w:fldCharType="separate"/>
      </w:r>
      <w:r w:rsidR="009D1BE8" w:rsidRPr="00D77335">
        <w:rPr>
          <w:noProof/>
        </w:rPr>
        <w:t>(Qi and Pichler, 2017)</w:t>
      </w:r>
      <w:r w:rsidR="009D1BE8" w:rsidRPr="00D77335">
        <w:fldChar w:fldCharType="end"/>
      </w:r>
      <w:r w:rsidR="00CB2146" w:rsidRPr="00D77335">
        <w:t xml:space="preserve"> and is hard to remove with membrane technology </w:t>
      </w:r>
      <w:r w:rsidR="00CB2146" w:rsidRPr="00D77335">
        <w:fldChar w:fldCharType="begin" w:fldLock="1"/>
      </w:r>
      <w:r w:rsidR="00FE5029" w:rsidRPr="00D77335">
        <w:instrText>ADDIN CSL_CITATION {"citationItems":[{"id":"ITEM-1","itemData":{"DOI":"10.3390/ijerph13010062","ISSN":"16604601","abstract":"This review paper presents an overview of the available technologies used nowadays for the removal of arsenic species from water. Conventionally applied techniques to remove arsenic species include oxidation, coagulation-flocculation, and membrane techniques. Besides, progress has recently been made on the utility of various nanoparticles for the remediation of contaminated water. A critical analysis of the most widely investigated nanoparticles is presented and promising future research on novel porous materials, such as metal organic frameworks, is suggested.","author":[{"dropping-particle":"","family":"Nicomel","given":"Nina Ricci","non-dropping-particle":"","parse-names":false,"suffix":""},{"dropping-particle":"","family":"Leus","given":"Karen","non-dropping-particle":"","parse-names":false,"suffix":""},{"dropping-particle":"","family":"Folens","given":"Karel","non-dropping-particle":"","parse-names":false,"suffix":""},{"dropping-particle":"","family":"Voort","given":"Pascal","non-dropping-particle":"Van Der","parse-names":false,"suffix":""},{"dropping-particle":"","family":"Laing","given":"Gijs","non-dropping-particle":"Du","parse-names":false,"suffix":""}],"container-title":"International Journal of Environmental Research and Public Health","id":"ITEM-1","issue":"1","issued":{"date-parts":[["2015"]]},"page":"1-24","title":"Technologies for arsenic removal from water: Current status and future perspectives","type":"article-journal","volume":"13"},"uris":["http://www.mendeley.com/documents/?uuid=8ae781af-1347-431b-a37d-49760e012832"]}],"mendeley":{"formattedCitation":"(Nicomel et al., 2015)","plainTextFormattedCitation":"(Nicomel et al., 2015)","previouslyFormattedCitation":"(Nicomel et al., 2015)"},"properties":{"noteIndex":0},"schema":"https://github.com/citation-style-language/schema/raw/master/csl-citation.json"}</w:instrText>
      </w:r>
      <w:r w:rsidR="00CB2146" w:rsidRPr="00D77335">
        <w:fldChar w:fldCharType="separate"/>
      </w:r>
      <w:r w:rsidR="00CB2146" w:rsidRPr="00D77335">
        <w:rPr>
          <w:noProof/>
        </w:rPr>
        <w:t>(Nicomel et al., 2015)</w:t>
      </w:r>
      <w:r w:rsidR="00CB2146" w:rsidRPr="00D77335">
        <w:fldChar w:fldCharType="end"/>
      </w:r>
      <w:r w:rsidR="001816DF" w:rsidRPr="00D77335">
        <w:t>. A number of research groups have thus investigated the use of photocatalysts such as TiO</w:t>
      </w:r>
      <w:r w:rsidR="001816DF" w:rsidRPr="00D77335">
        <w:rPr>
          <w:vertAlign w:val="subscript"/>
        </w:rPr>
        <w:t>2</w:t>
      </w:r>
      <w:r w:rsidR="001816DF" w:rsidRPr="00D77335">
        <w:t xml:space="preserve"> to oxidise As(III) to As(V) as a pre-treatment to</w:t>
      </w:r>
      <w:r w:rsidR="0007525F" w:rsidRPr="00D77335">
        <w:t xml:space="preserve"> reduce toxicity and</w:t>
      </w:r>
      <w:r w:rsidR="001816DF" w:rsidRPr="00D77335">
        <w:t xml:space="preserve"> improve adsorption </w:t>
      </w:r>
      <w:r w:rsidR="001816DF" w:rsidRPr="00D77335">
        <w:rPr>
          <w:lang w:val="fr-FR"/>
        </w:rPr>
        <w:t xml:space="preserve"> </w:t>
      </w:r>
      <w:r w:rsidR="00AB3526" w:rsidRPr="00D77335">
        <w:fldChar w:fldCharType="begin" w:fldLock="1"/>
      </w:r>
      <w:r w:rsidR="00FE5029" w:rsidRPr="00D77335">
        <w:rPr>
          <w:lang w:val="fr-FR"/>
        </w:rPr>
        <w:instrText>ADDIN CSL_CITATION {"citationItems":[{"id":"ITEM-1","itemData":{"DOI":"10.1016/j.ecoenv.2018.01.001","ISSN":"10902414","abstract":"The oxidation of As(III) to As(V) in aqueous solution was evaluated using heterogeneous photocatalysis and photolysis. The influence of TiO2 as catalyst in different crystalline (rutile, anatase) and commercial forms was evaluated in a batch reactor and an insignificant difference was observed between them. The process by photocatalysis reached up to 97% As(III) oxidation and no significant difference was observed comparing to results obtained by photolysis. The photolysis experiments (UV radiation only), also carried out in a batch system, showed a high oxidation rate of As(III) (90% in 20 min). The influence of different matrices (well water, river water and public water supply) were evaluated. Additionally, the effect of As(V) concentration, generated during the oxidation process, was studied. Continuous photolysis experiments using only UV radiation were performed, resulting in a high As(III) oxidation rate. Using a flow rate of 5 mL min−1 and an initial concentration of As(III) 200 µg L−1, gave an oxidation percentage of As(III) of up to 72%, showing a simple and economical alternative to the oxidation step of As(III) to As(V) in the treatment of water contaminated with arsenic.","author":[{"dropping-particle":"","family":"Fontana","given":"Klaiani B.","non-dropping-particle":"","parse-names":false,"suffix":""},{"dropping-particle":"","family":"Lenzi","given":"Giane G.","non-dropping-particle":"","parse-names":false,"suffix":""},{"dropping-particle":"","family":"Seára","given":"Eriton C.R.","non-dropping-particle":"","parse-names":false,"suffix":""},{"dropping-particle":"","family":"Chaves","given":"Eduardo S.","non-dropping-particle":"","parse-names":false,"suffix":""}],"container-title":"Ecotoxicology and Environmental Safety","id":"ITEM-1","issue":"September 2017","issued":{"date-parts":[["2018"]]},"page":"127-131","publisher":"Elsevier Inc.","title":"Comparision of photocatalysis and photolysis processes for arsenic oxidation in water","type":"article-journal","volume":"151"},"uris":["http://www.mendeley.com/documents/?uuid=d9418f23-a1bf-4fe4-9d0b-a70f4c6472a6"]}],"mendeley":{"formattedCitation":"(Fontana et al., 2018)","plainTextFormattedCitation":"(Fontana et al., 2018)","previouslyFormattedCitation":"(Fontana et al., 2018)"},"properties":{"noteIndex":0},"schema":"https://github.com/citation-style-language/schema/raw/master/csl-citation.json"}</w:instrText>
      </w:r>
      <w:r w:rsidR="00AB3526" w:rsidRPr="00D77335">
        <w:fldChar w:fldCharType="separate"/>
      </w:r>
      <w:r w:rsidR="00AB3526" w:rsidRPr="00D77335">
        <w:rPr>
          <w:noProof/>
          <w:lang w:val="fr-FR"/>
        </w:rPr>
        <w:t>(Fontana et al., 2018)</w:t>
      </w:r>
      <w:r w:rsidR="00AB3526" w:rsidRPr="00D77335">
        <w:fldChar w:fldCharType="end"/>
      </w:r>
      <w:r w:rsidR="001816DF" w:rsidRPr="00D77335">
        <w:rPr>
          <w:lang w:val="fr-FR"/>
        </w:rPr>
        <w:t>.</w:t>
      </w:r>
      <w:r w:rsidR="00AB3526" w:rsidRPr="00D77335">
        <w:rPr>
          <w:lang w:val="fr-FR"/>
        </w:rPr>
        <w:t xml:space="preserve"> </w:t>
      </w:r>
    </w:p>
    <w:p w14:paraId="31F7578D" w14:textId="63CA68F7" w:rsidR="00E86F6B" w:rsidRPr="00D77335" w:rsidRDefault="009D1BE8" w:rsidP="006A2843">
      <w:pPr>
        <w:spacing w:line="360" w:lineRule="auto"/>
      </w:pPr>
      <w:r w:rsidRPr="00D77335">
        <w:t>In this work</w:t>
      </w:r>
      <w:r w:rsidR="00905356" w:rsidRPr="00D77335">
        <w:t xml:space="preserve"> t</w:t>
      </w:r>
      <w:r w:rsidR="002F673A" w:rsidRPr="00D77335">
        <w:t xml:space="preserve">he oxidation of </w:t>
      </w:r>
      <w:proofErr w:type="gramStart"/>
      <w:r w:rsidR="002F673A" w:rsidRPr="00D77335">
        <w:t>As</w:t>
      </w:r>
      <w:proofErr w:type="gramEnd"/>
      <w:r w:rsidR="002F673A" w:rsidRPr="00D77335">
        <w:t xml:space="preserve">(III) to As(V) was successfully monitored using the </w:t>
      </w:r>
      <w:proofErr w:type="spellStart"/>
      <w:r w:rsidR="002F673A" w:rsidRPr="00D77335">
        <w:t>ImpAs</w:t>
      </w:r>
      <w:proofErr w:type="spellEnd"/>
      <w:r w:rsidR="002F673A" w:rsidRPr="00D77335">
        <w:t xml:space="preserve">/ICP-MS procedure, with very similar results to those obtained </w:t>
      </w:r>
      <w:r w:rsidR="00905356" w:rsidRPr="00D77335">
        <w:t xml:space="preserve">by ASV </w:t>
      </w:r>
      <w:r w:rsidR="002F673A" w:rsidRPr="00D77335">
        <w:t>(</w:t>
      </w:r>
      <w:r w:rsidR="002F673A" w:rsidRPr="00D77335">
        <w:fldChar w:fldCharType="begin"/>
      </w:r>
      <w:r w:rsidR="002F673A" w:rsidRPr="00D77335">
        <w:instrText xml:space="preserve"> REF _Ref10816897 \h </w:instrText>
      </w:r>
      <w:r w:rsidR="00635258" w:rsidRPr="00D77335">
        <w:instrText xml:space="preserve"> \* MERGEFORMAT </w:instrText>
      </w:r>
      <w:r w:rsidR="002F673A" w:rsidRPr="00D77335">
        <w:fldChar w:fldCharType="separate"/>
      </w:r>
      <w:r w:rsidR="00B44BB7" w:rsidRPr="00D77335">
        <w:t xml:space="preserve">Figure </w:t>
      </w:r>
      <w:r w:rsidR="00B44BB7" w:rsidRPr="00D77335">
        <w:rPr>
          <w:noProof/>
        </w:rPr>
        <w:t>5</w:t>
      </w:r>
      <w:r w:rsidR="002F673A" w:rsidRPr="00D77335">
        <w:fldChar w:fldCharType="end"/>
      </w:r>
      <w:r w:rsidR="002F673A" w:rsidRPr="00D77335">
        <w:t>a).</w:t>
      </w:r>
      <w:r w:rsidR="00416F9D" w:rsidRPr="00D77335">
        <w:t xml:space="preserve"> The reaction was modelled following pseudo-first order kinetics, with the rate equation</w:t>
      </w:r>
    </w:p>
    <w:p w14:paraId="5F8463CB" w14:textId="13436A48" w:rsidR="00D674B5" w:rsidRPr="00D77335" w:rsidRDefault="00D674B5" w:rsidP="006A2843">
      <w:pPr>
        <w:spacing w:line="360" w:lineRule="auto"/>
      </w:pPr>
      <m:oMathPara>
        <m:oMath>
          <m:r>
            <m:rPr>
              <m:sty m:val="p"/>
            </m:rPr>
            <w:rPr>
              <w:rFonts w:ascii="Cambria Math" w:hAnsi="Cambria Math"/>
            </w:rPr>
            <m:t>-</m:t>
          </m:r>
          <m:f>
            <m:fPr>
              <m:ctrlPr>
                <w:rPr>
                  <w:rFonts w:ascii="Cambria Math" w:hAnsi="Cambria Math"/>
                </w:rPr>
              </m:ctrlPr>
            </m:fPr>
            <m:num>
              <m:r>
                <w:rPr>
                  <w:rFonts w:ascii="Cambria Math" w:hAnsi="Cambria Math"/>
                </w:rPr>
                <m:t>d</m:t>
              </m:r>
              <m:d>
                <m:dPr>
                  <m:begChr m:val="["/>
                  <m:endChr m:val="]"/>
                  <m:ctrlPr>
                    <w:rPr>
                      <w:rFonts w:ascii="Cambria Math" w:hAnsi="Cambria Math"/>
                      <w:i/>
                    </w:rPr>
                  </m:ctrlPr>
                </m:dPr>
                <m:e>
                  <m:r>
                    <w:rPr>
                      <w:rFonts w:ascii="Cambria Math" w:hAnsi="Cambria Math"/>
                    </w:rPr>
                    <m:t>As</m:t>
                  </m:r>
                  <m:d>
                    <m:dPr>
                      <m:ctrlPr>
                        <w:rPr>
                          <w:rFonts w:ascii="Cambria Math" w:hAnsi="Cambria Math"/>
                          <w:i/>
                        </w:rPr>
                      </m:ctrlPr>
                    </m:dPr>
                    <m:e>
                      <m:r>
                        <w:rPr>
                          <w:rFonts w:ascii="Cambria Math" w:hAnsi="Cambria Math"/>
                        </w:rPr>
                        <m:t>III</m:t>
                      </m:r>
                    </m:e>
                  </m:d>
                </m:e>
              </m:d>
            </m:num>
            <m:den>
              <m:r>
                <w:rPr>
                  <w:rFonts w:ascii="Cambria Math" w:hAnsi="Cambria Math"/>
                </w:rPr>
                <m:t>dt</m:t>
              </m:r>
            </m:den>
          </m:f>
          <m:r>
            <w:rPr>
              <w:rFonts w:ascii="Cambria Math" w:hAnsi="Cambria Math"/>
            </w:rPr>
            <m:t>=k[As</m:t>
          </m:r>
          <m:d>
            <m:dPr>
              <m:ctrlPr>
                <w:rPr>
                  <w:rFonts w:ascii="Cambria Math" w:hAnsi="Cambria Math"/>
                  <w:i/>
                </w:rPr>
              </m:ctrlPr>
            </m:dPr>
            <m:e>
              <m:r>
                <w:rPr>
                  <w:rFonts w:ascii="Cambria Math" w:hAnsi="Cambria Math"/>
                </w:rPr>
                <m:t>III</m:t>
              </m:r>
            </m:e>
          </m:d>
          <m:r>
            <w:rPr>
              <w:rFonts w:ascii="Cambria Math" w:hAnsi="Cambria Math"/>
            </w:rPr>
            <m:t>]</m:t>
          </m:r>
        </m:oMath>
      </m:oMathPara>
    </w:p>
    <w:p w14:paraId="28C0801E" w14:textId="6B6A48B6" w:rsidR="00B87FF2" w:rsidRPr="00D77335" w:rsidRDefault="00B87FF2" w:rsidP="006A2843">
      <w:pPr>
        <w:pStyle w:val="Caption"/>
        <w:spacing w:line="360" w:lineRule="auto"/>
        <w:jc w:val="right"/>
        <w:rPr>
          <w:color w:val="auto"/>
        </w:rPr>
      </w:pPr>
      <w:r w:rsidRPr="00D77335">
        <w:rPr>
          <w:color w:val="auto"/>
        </w:rPr>
        <w:t xml:space="preserve">Equation </w:t>
      </w:r>
      <w:r w:rsidR="00B020D7" w:rsidRPr="00D77335">
        <w:rPr>
          <w:noProof/>
          <w:color w:val="auto"/>
        </w:rPr>
        <w:fldChar w:fldCharType="begin"/>
      </w:r>
      <w:r w:rsidR="00B020D7" w:rsidRPr="00D77335">
        <w:rPr>
          <w:noProof/>
          <w:color w:val="auto"/>
        </w:rPr>
        <w:instrText xml:space="preserve"> SEQ Equation \* ARABIC </w:instrText>
      </w:r>
      <w:r w:rsidR="00B020D7" w:rsidRPr="00D77335">
        <w:rPr>
          <w:noProof/>
          <w:color w:val="auto"/>
        </w:rPr>
        <w:fldChar w:fldCharType="separate"/>
      </w:r>
      <w:r w:rsidR="00B44BB7" w:rsidRPr="00D77335">
        <w:rPr>
          <w:noProof/>
          <w:color w:val="auto"/>
        </w:rPr>
        <w:t>2</w:t>
      </w:r>
      <w:r w:rsidR="00B020D7" w:rsidRPr="00D77335">
        <w:rPr>
          <w:noProof/>
          <w:color w:val="auto"/>
        </w:rPr>
        <w:fldChar w:fldCharType="end"/>
      </w:r>
    </w:p>
    <w:p w14:paraId="59C87BB0" w14:textId="3B654E5D" w:rsidR="00D674B5" w:rsidRPr="00D77335" w:rsidRDefault="004655CB" w:rsidP="006A2843">
      <w:pPr>
        <w:spacing w:line="360" w:lineRule="auto"/>
      </w:pPr>
      <w:r w:rsidRPr="00D77335">
        <w:t>w</w:t>
      </w:r>
      <w:r w:rsidR="00D674B5" w:rsidRPr="00D77335">
        <w:t>here d[As(III)]/</w:t>
      </w:r>
      <w:proofErr w:type="spellStart"/>
      <w:r w:rsidR="00D674B5" w:rsidRPr="00D77335">
        <w:t>dt</w:t>
      </w:r>
      <w:proofErr w:type="spellEnd"/>
      <w:r w:rsidR="00D674B5" w:rsidRPr="00D77335">
        <w:t xml:space="preserve"> is the rate of change in the concentration of </w:t>
      </w:r>
      <w:proofErr w:type="gramStart"/>
      <w:r w:rsidR="00D674B5" w:rsidRPr="00D77335">
        <w:t>As</w:t>
      </w:r>
      <w:proofErr w:type="gramEnd"/>
      <w:r w:rsidR="00D674B5" w:rsidRPr="00D77335">
        <w:t>(III) with respect to</w:t>
      </w:r>
      <w:r w:rsidR="00EF57E0" w:rsidRPr="00D77335">
        <w:t xml:space="preserve"> time</w:t>
      </w:r>
      <w:r w:rsidR="00D674B5" w:rsidRPr="00D77335">
        <w:t>, and k is the pseudo-first order rate constant (min</w:t>
      </w:r>
      <w:r w:rsidR="00D674B5" w:rsidRPr="00D77335">
        <w:rPr>
          <w:vertAlign w:val="superscript"/>
        </w:rPr>
        <w:t>-1</w:t>
      </w:r>
      <w:r w:rsidR="00D674B5" w:rsidRPr="00D77335">
        <w:t xml:space="preserve">). The integrated solution </w:t>
      </w:r>
      <w:r w:rsidR="0059057C" w:rsidRPr="00D77335">
        <w:t>to</w:t>
      </w:r>
      <w:r w:rsidR="00D674B5" w:rsidRPr="00D77335">
        <w:t xml:space="preserve"> this equation </w:t>
      </w:r>
      <w:r w:rsidR="0059057C" w:rsidRPr="00D77335">
        <w:t>is</w:t>
      </w:r>
      <w:r w:rsidR="00D674B5" w:rsidRPr="00D77335">
        <w:t xml:space="preserve"> </w:t>
      </w:r>
      <w:r w:rsidR="0059057C" w:rsidRPr="00D77335">
        <w:t>re</w:t>
      </w:r>
      <w:r w:rsidR="00D674B5" w:rsidRPr="00D77335">
        <w:t>arranged in</w:t>
      </w:r>
      <w:r w:rsidR="00855936" w:rsidRPr="00D77335">
        <w:t>to</w:t>
      </w:r>
      <w:r w:rsidR="00D674B5" w:rsidRPr="00D77335">
        <w:t xml:space="preserve"> the linear form</w:t>
      </w:r>
    </w:p>
    <w:p w14:paraId="6D4E7A49" w14:textId="0A220017" w:rsidR="00D674B5" w:rsidRPr="00D77335" w:rsidRDefault="00D66CCE" w:rsidP="006A2843">
      <w:pPr>
        <w:spacing w:line="360" w:lineRule="auto"/>
      </w:pPr>
      <m:oMathPara>
        <m:oMath>
          <m:func>
            <m:funcPr>
              <m:ctrlPr>
                <w:rPr>
                  <w:rFonts w:ascii="Cambria Math" w:hAnsi="Cambria Math"/>
                </w:rPr>
              </m:ctrlPr>
            </m:funcPr>
            <m:fName>
              <m:r>
                <m:rPr>
                  <m:sty m:val="p"/>
                </m:rPr>
                <w:rPr>
                  <w:rFonts w:ascii="Cambria Math" w:hAnsi="Cambria Math"/>
                </w:rPr>
                <m:t>ln</m:t>
              </m:r>
            </m:fName>
            <m:e>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d>
                            <m:dPr>
                              <m:begChr m:val="["/>
                              <m:endChr m:val="]"/>
                              <m:ctrlPr>
                                <w:rPr>
                                  <w:rFonts w:ascii="Cambria Math" w:hAnsi="Cambria Math"/>
                                  <w:i/>
                                </w:rPr>
                              </m:ctrlPr>
                            </m:dPr>
                            <m:e>
                              <m:r>
                                <w:rPr>
                                  <w:rFonts w:ascii="Cambria Math" w:hAnsi="Cambria Math"/>
                                </w:rPr>
                                <m:t>As</m:t>
                              </m:r>
                              <m:d>
                                <m:dPr>
                                  <m:ctrlPr>
                                    <w:rPr>
                                      <w:rFonts w:ascii="Cambria Math" w:hAnsi="Cambria Math"/>
                                      <w:i/>
                                    </w:rPr>
                                  </m:ctrlPr>
                                </m:dPr>
                                <m:e>
                                  <m:r>
                                    <w:rPr>
                                      <w:rFonts w:ascii="Cambria Math" w:hAnsi="Cambria Math"/>
                                    </w:rPr>
                                    <m:t>III</m:t>
                                  </m:r>
                                </m:e>
                              </m:d>
                            </m:e>
                          </m:d>
                        </m:e>
                        <m:sub>
                          <m:r>
                            <w:rPr>
                              <w:rFonts w:ascii="Cambria Math" w:hAnsi="Cambria Math"/>
                            </w:rPr>
                            <m:t>t</m:t>
                          </m:r>
                        </m:sub>
                      </m:sSub>
                    </m:num>
                    <m:den>
                      <m:sSub>
                        <m:sSubPr>
                          <m:ctrlPr>
                            <w:rPr>
                              <w:rFonts w:ascii="Cambria Math" w:hAnsi="Cambria Math"/>
                              <w:i/>
                            </w:rPr>
                          </m:ctrlPr>
                        </m:sSubPr>
                        <m:e>
                          <m:d>
                            <m:dPr>
                              <m:begChr m:val="["/>
                              <m:endChr m:val="]"/>
                              <m:ctrlPr>
                                <w:rPr>
                                  <w:rFonts w:ascii="Cambria Math" w:hAnsi="Cambria Math"/>
                                  <w:i/>
                                </w:rPr>
                              </m:ctrlPr>
                            </m:dPr>
                            <m:e>
                              <m:r>
                                <w:rPr>
                                  <w:rFonts w:ascii="Cambria Math" w:hAnsi="Cambria Math"/>
                                </w:rPr>
                                <m:t>As</m:t>
                              </m:r>
                              <m:d>
                                <m:dPr>
                                  <m:ctrlPr>
                                    <w:rPr>
                                      <w:rFonts w:ascii="Cambria Math" w:hAnsi="Cambria Math"/>
                                      <w:i/>
                                    </w:rPr>
                                  </m:ctrlPr>
                                </m:dPr>
                                <m:e>
                                  <m:r>
                                    <w:rPr>
                                      <w:rFonts w:ascii="Cambria Math" w:hAnsi="Cambria Math"/>
                                    </w:rPr>
                                    <m:t>III</m:t>
                                  </m:r>
                                </m:e>
                              </m:d>
                            </m:e>
                          </m:d>
                        </m:e>
                        <m:sub>
                          <m:r>
                            <w:rPr>
                              <w:rFonts w:ascii="Cambria Math" w:hAnsi="Cambria Math"/>
                            </w:rPr>
                            <m:t>0</m:t>
                          </m:r>
                        </m:sub>
                      </m:sSub>
                    </m:den>
                  </m:f>
                </m:e>
              </m:d>
            </m:e>
          </m:func>
          <m:r>
            <w:rPr>
              <w:rFonts w:ascii="Cambria Math" w:hAnsi="Cambria Math"/>
            </w:rPr>
            <m:t>=-kt</m:t>
          </m:r>
        </m:oMath>
      </m:oMathPara>
    </w:p>
    <w:p w14:paraId="5D332E38" w14:textId="414B92A7" w:rsidR="000C2045" w:rsidRPr="00D77335" w:rsidRDefault="000C2045" w:rsidP="006A2843">
      <w:pPr>
        <w:pStyle w:val="Caption"/>
        <w:spacing w:line="360" w:lineRule="auto"/>
        <w:jc w:val="right"/>
        <w:rPr>
          <w:color w:val="auto"/>
        </w:rPr>
      </w:pPr>
      <w:bookmarkStart w:id="9" w:name="_Ref10817792"/>
      <w:r w:rsidRPr="00D77335">
        <w:rPr>
          <w:color w:val="auto"/>
        </w:rPr>
        <w:t xml:space="preserve">Equation </w:t>
      </w:r>
      <w:r w:rsidR="00B020D7" w:rsidRPr="00D77335">
        <w:rPr>
          <w:noProof/>
          <w:color w:val="auto"/>
        </w:rPr>
        <w:fldChar w:fldCharType="begin"/>
      </w:r>
      <w:r w:rsidR="00B020D7" w:rsidRPr="00D77335">
        <w:rPr>
          <w:noProof/>
          <w:color w:val="auto"/>
        </w:rPr>
        <w:instrText xml:space="preserve"> SEQ Equation \* ARABIC </w:instrText>
      </w:r>
      <w:r w:rsidR="00B020D7" w:rsidRPr="00D77335">
        <w:rPr>
          <w:noProof/>
          <w:color w:val="auto"/>
        </w:rPr>
        <w:fldChar w:fldCharType="separate"/>
      </w:r>
      <w:r w:rsidR="00B44BB7" w:rsidRPr="00D77335">
        <w:rPr>
          <w:noProof/>
          <w:color w:val="auto"/>
        </w:rPr>
        <w:t>3</w:t>
      </w:r>
      <w:r w:rsidR="00B020D7" w:rsidRPr="00D77335">
        <w:rPr>
          <w:noProof/>
          <w:color w:val="auto"/>
        </w:rPr>
        <w:fldChar w:fldCharType="end"/>
      </w:r>
      <w:bookmarkEnd w:id="9"/>
    </w:p>
    <w:p w14:paraId="64C19432" w14:textId="1627F8A0" w:rsidR="008B702C" w:rsidRDefault="001816DF" w:rsidP="006A2843">
      <w:pPr>
        <w:spacing w:line="360" w:lineRule="auto"/>
        <w:rPr>
          <w:rFonts w:ascii="Times" w:hAnsi="Times" w:cs="Times"/>
          <w:i/>
          <w:iCs/>
          <w:sz w:val="18"/>
          <w:szCs w:val="18"/>
        </w:rPr>
      </w:pPr>
      <w:r w:rsidRPr="00D77335">
        <w:t>w</w:t>
      </w:r>
      <w:r w:rsidR="00D674B5" w:rsidRPr="00D77335">
        <w:t>here [As(III)]</w:t>
      </w:r>
      <w:r w:rsidR="00D674B5" w:rsidRPr="00D77335">
        <w:rPr>
          <w:vertAlign w:val="subscript"/>
        </w:rPr>
        <w:t>t</w:t>
      </w:r>
      <w:r w:rsidR="00D674B5" w:rsidRPr="00D77335">
        <w:t xml:space="preserve"> and [As(III)]</w:t>
      </w:r>
      <w:r w:rsidR="00D674B5" w:rsidRPr="00D77335">
        <w:rPr>
          <w:vertAlign w:val="subscript"/>
        </w:rPr>
        <w:t>0</w:t>
      </w:r>
      <w:r w:rsidR="006F3AD0" w:rsidRPr="00D77335">
        <w:t xml:space="preserve"> are </w:t>
      </w:r>
      <w:r w:rsidR="00D674B5" w:rsidRPr="00D77335">
        <w:t xml:space="preserve">concentrations of </w:t>
      </w:r>
      <w:proofErr w:type="gramStart"/>
      <w:r w:rsidR="00D674B5" w:rsidRPr="00D77335">
        <w:t>As</w:t>
      </w:r>
      <w:proofErr w:type="gramEnd"/>
      <w:r w:rsidR="00D674B5" w:rsidRPr="00D77335">
        <w:t>(III) at</w:t>
      </w:r>
      <w:r w:rsidR="00FE509E" w:rsidRPr="00D77335">
        <w:t xml:space="preserve"> time</w:t>
      </w:r>
      <w:r w:rsidR="00D674B5" w:rsidRPr="00D77335">
        <w:t xml:space="preserve"> </w:t>
      </w:r>
      <w:r w:rsidR="00FE509E" w:rsidRPr="00D77335">
        <w:t>‘</w:t>
      </w:r>
      <w:r w:rsidR="00D674B5" w:rsidRPr="00D77335">
        <w:t>t</w:t>
      </w:r>
      <w:r w:rsidR="00FE509E" w:rsidRPr="00D77335">
        <w:t>’</w:t>
      </w:r>
      <w:r w:rsidR="00D674B5" w:rsidRPr="00D77335">
        <w:t xml:space="preserve"> and 0 respectively.</w:t>
      </w:r>
      <w:r w:rsidR="002213BE" w:rsidRPr="00D77335">
        <w:t xml:space="preserve"> </w:t>
      </w:r>
      <w:r w:rsidR="000C2045" w:rsidRPr="00D77335">
        <w:t xml:space="preserve">Plotting </w:t>
      </w:r>
      <w:r w:rsidR="000C2045" w:rsidRPr="00D77335">
        <w:fldChar w:fldCharType="begin"/>
      </w:r>
      <w:r w:rsidR="000C2045" w:rsidRPr="00D77335">
        <w:instrText xml:space="preserve"> REF _Ref10817792 \h </w:instrText>
      </w:r>
      <w:r w:rsidR="00635258" w:rsidRPr="00D77335">
        <w:instrText xml:space="preserve"> \* MERGEFORMAT </w:instrText>
      </w:r>
      <w:r w:rsidR="000C2045" w:rsidRPr="00D77335">
        <w:fldChar w:fldCharType="separate"/>
      </w:r>
      <w:r w:rsidR="00B44BB7" w:rsidRPr="00D77335">
        <w:t xml:space="preserve">Equation </w:t>
      </w:r>
      <w:r w:rsidR="00B44BB7" w:rsidRPr="00D77335">
        <w:rPr>
          <w:noProof/>
        </w:rPr>
        <w:t>3</w:t>
      </w:r>
      <w:r w:rsidR="000C2045" w:rsidRPr="00D77335">
        <w:fldChar w:fldCharType="end"/>
      </w:r>
      <w:r w:rsidR="000C2045" w:rsidRPr="00D77335">
        <w:t xml:space="preserve"> in the</w:t>
      </w:r>
      <w:r w:rsidRPr="00D77335">
        <w:t xml:space="preserve"> linear</w:t>
      </w:r>
      <w:r w:rsidR="000C2045" w:rsidRPr="00D77335">
        <w:t xml:space="preserve"> form y=</w:t>
      </w:r>
      <w:proofErr w:type="spellStart"/>
      <w:r w:rsidR="000C2045" w:rsidRPr="00D77335">
        <w:t>mx+c</w:t>
      </w:r>
      <w:proofErr w:type="spellEnd"/>
      <w:r w:rsidR="000C2045" w:rsidRPr="00D77335">
        <w:t xml:space="preserve"> </w:t>
      </w:r>
      <w:r w:rsidRPr="00D77335">
        <w:t>indicated</w:t>
      </w:r>
      <w:r w:rsidR="003B35C2" w:rsidRPr="00D77335">
        <w:t xml:space="preserve"> pseudo-first order kinetics,</w:t>
      </w:r>
      <w:r w:rsidR="000C2045" w:rsidRPr="00D77335">
        <w:t xml:space="preserve"> with R</w:t>
      </w:r>
      <w:r w:rsidR="000C2045" w:rsidRPr="00D77335">
        <w:rPr>
          <w:vertAlign w:val="superscript"/>
        </w:rPr>
        <w:t>2</w:t>
      </w:r>
      <w:r w:rsidR="000C2045" w:rsidRPr="00D77335">
        <w:t xml:space="preserve">=0.937±0.006 </w:t>
      </w:r>
      <w:r w:rsidR="003B35C2" w:rsidRPr="00D77335">
        <w:t>using ASV measurements,</w:t>
      </w:r>
      <w:r w:rsidR="000C2045" w:rsidRPr="00D77335">
        <w:t xml:space="preserve"> and R</w:t>
      </w:r>
      <w:r w:rsidR="000C2045" w:rsidRPr="00D77335">
        <w:rPr>
          <w:vertAlign w:val="superscript"/>
        </w:rPr>
        <w:t>2</w:t>
      </w:r>
      <w:r w:rsidR="000C2045" w:rsidRPr="00D77335">
        <w:t>=0.981</w:t>
      </w:r>
      <w:r w:rsidRPr="00D77335">
        <w:t xml:space="preserve"> </w:t>
      </w:r>
      <w:r w:rsidR="00CB2146" w:rsidRPr="00D77335">
        <w:t xml:space="preserve">using </w:t>
      </w:r>
      <w:proofErr w:type="spellStart"/>
      <w:r w:rsidRPr="00D77335">
        <w:t>ImpAs</w:t>
      </w:r>
      <w:proofErr w:type="spellEnd"/>
      <w:r w:rsidRPr="00D77335">
        <w:t>/ICP-MS</w:t>
      </w:r>
      <w:r w:rsidR="000C2045" w:rsidRPr="00D77335">
        <w:t xml:space="preserve"> (</w:t>
      </w:r>
      <w:r w:rsidR="000C2045" w:rsidRPr="00D77335">
        <w:fldChar w:fldCharType="begin"/>
      </w:r>
      <w:r w:rsidR="000C2045" w:rsidRPr="00D77335">
        <w:instrText xml:space="preserve"> REF _Ref10816897 \h </w:instrText>
      </w:r>
      <w:r w:rsidR="00635258" w:rsidRPr="00D77335">
        <w:instrText xml:space="preserve"> \* MERGEFORMAT </w:instrText>
      </w:r>
      <w:r w:rsidR="000C2045" w:rsidRPr="00D77335">
        <w:fldChar w:fldCharType="separate"/>
      </w:r>
      <w:r w:rsidR="00B44BB7" w:rsidRPr="00D77335">
        <w:t xml:space="preserve">Figure </w:t>
      </w:r>
      <w:r w:rsidR="00B44BB7" w:rsidRPr="00D77335">
        <w:rPr>
          <w:noProof/>
        </w:rPr>
        <w:t>5</w:t>
      </w:r>
      <w:r w:rsidR="000C2045" w:rsidRPr="00D77335">
        <w:fldChar w:fldCharType="end"/>
      </w:r>
      <w:r w:rsidR="000C2045" w:rsidRPr="00D77335">
        <w:t xml:space="preserve">b). </w:t>
      </w:r>
      <w:r w:rsidR="00BC04D9" w:rsidRPr="00D77335">
        <w:t>For each experiment</w:t>
      </w:r>
      <w:r w:rsidR="00BB0240" w:rsidRPr="00D77335">
        <w:t>,</w:t>
      </w:r>
      <w:r w:rsidR="00BC04D9" w:rsidRPr="00D77335">
        <w:t xml:space="preserve"> the values of k </w:t>
      </w:r>
      <w:r w:rsidR="00304FCF" w:rsidRPr="00D77335">
        <w:t xml:space="preserve">as </w:t>
      </w:r>
      <w:r w:rsidR="00BC04D9" w:rsidRPr="00D77335">
        <w:t xml:space="preserve">determined by the two </w:t>
      </w:r>
      <w:r w:rsidR="007760B4" w:rsidRPr="00D77335">
        <w:t xml:space="preserve">different </w:t>
      </w:r>
      <w:r w:rsidR="00BC04D9" w:rsidRPr="00D77335">
        <w:t>analytical procedures were within error of one another (</w:t>
      </w:r>
      <w:r w:rsidR="00BC04D9" w:rsidRPr="00D77335">
        <w:fldChar w:fldCharType="begin"/>
      </w:r>
      <w:r w:rsidR="00BC04D9" w:rsidRPr="00D77335">
        <w:instrText xml:space="preserve"> REF _Ref10816897 \h </w:instrText>
      </w:r>
      <w:r w:rsidR="00635258" w:rsidRPr="00D77335">
        <w:instrText xml:space="preserve"> \* MERGEFORMAT </w:instrText>
      </w:r>
      <w:r w:rsidR="00BC04D9" w:rsidRPr="00D77335">
        <w:fldChar w:fldCharType="separate"/>
      </w:r>
      <w:r w:rsidR="00B44BB7" w:rsidRPr="00D77335">
        <w:t xml:space="preserve">Figure </w:t>
      </w:r>
      <w:r w:rsidR="00B44BB7" w:rsidRPr="00D77335">
        <w:rPr>
          <w:noProof/>
        </w:rPr>
        <w:t>5</w:t>
      </w:r>
      <w:r w:rsidR="00BC04D9" w:rsidRPr="00D77335">
        <w:fldChar w:fldCharType="end"/>
      </w:r>
      <w:r w:rsidR="00BC04D9" w:rsidRPr="00D77335">
        <w:t>c). The final</w:t>
      </w:r>
      <w:r w:rsidR="00AB668C" w:rsidRPr="00D77335">
        <w:t xml:space="preserve"> average</w:t>
      </w:r>
      <w:r w:rsidR="00BC04D9" w:rsidRPr="00D77335">
        <w:t xml:space="preserve"> </w:t>
      </w:r>
      <w:r w:rsidR="00AB668C" w:rsidRPr="00D77335">
        <w:t>of the two repeats</w:t>
      </w:r>
      <w:r w:rsidR="00BC04D9" w:rsidRPr="00D77335">
        <w:t xml:space="preserve"> </w:t>
      </w:r>
      <w:r w:rsidR="0059057C" w:rsidRPr="00D77335">
        <w:t>gave</w:t>
      </w:r>
      <w:r w:rsidR="00BC04D9" w:rsidRPr="00D77335">
        <w:t xml:space="preserve"> k=0.0710±0.0019 min</w:t>
      </w:r>
      <w:r w:rsidR="00BC04D9" w:rsidRPr="00D77335">
        <w:rPr>
          <w:vertAlign w:val="superscript"/>
        </w:rPr>
        <w:t>-1</w:t>
      </w:r>
      <w:r w:rsidR="00BC04D9" w:rsidRPr="00D77335">
        <w:t xml:space="preserve"> using ASV, and k=0.0725±0.0061 min</w:t>
      </w:r>
      <w:r w:rsidR="00BC04D9" w:rsidRPr="00D77335">
        <w:rPr>
          <w:vertAlign w:val="superscript"/>
        </w:rPr>
        <w:t>-1</w:t>
      </w:r>
      <w:r w:rsidR="00BC04D9" w:rsidRPr="00D77335">
        <w:t xml:space="preserve"> using </w:t>
      </w:r>
      <w:proofErr w:type="spellStart"/>
      <w:r w:rsidR="00BC04D9" w:rsidRPr="00D77335">
        <w:t>ImpAs</w:t>
      </w:r>
      <w:proofErr w:type="spellEnd"/>
      <w:r w:rsidR="00BC04D9" w:rsidRPr="00D77335">
        <w:t>/ICP-MS</w:t>
      </w:r>
      <w:r w:rsidR="00C81B23" w:rsidRPr="00D77335">
        <w:t xml:space="preserve"> (</w:t>
      </w:r>
      <w:r w:rsidR="00C81B23" w:rsidRPr="00D77335">
        <w:fldChar w:fldCharType="begin"/>
      </w:r>
      <w:r w:rsidR="00C81B23" w:rsidRPr="00D77335">
        <w:instrText xml:space="preserve"> REF _Ref10816897 \h </w:instrText>
      </w:r>
      <w:r w:rsidR="00635258" w:rsidRPr="00D77335">
        <w:instrText xml:space="preserve"> \* MERGEFORMAT </w:instrText>
      </w:r>
      <w:r w:rsidR="00C81B23" w:rsidRPr="00D77335">
        <w:fldChar w:fldCharType="separate"/>
      </w:r>
      <w:r w:rsidR="00B44BB7" w:rsidRPr="00D77335">
        <w:t xml:space="preserve">Figure </w:t>
      </w:r>
      <w:r w:rsidR="00B44BB7" w:rsidRPr="00D77335">
        <w:rPr>
          <w:noProof/>
        </w:rPr>
        <w:t>5</w:t>
      </w:r>
      <w:r w:rsidR="00C81B23" w:rsidRPr="00D77335">
        <w:fldChar w:fldCharType="end"/>
      </w:r>
      <w:r w:rsidR="00C81B23" w:rsidRPr="00D77335">
        <w:t>c)</w:t>
      </w:r>
      <w:r w:rsidR="00BC04D9" w:rsidRPr="00D77335">
        <w:t>. Again</w:t>
      </w:r>
      <w:r w:rsidR="00B353A6" w:rsidRPr="00D77335">
        <w:t>,</w:t>
      </w:r>
      <w:r w:rsidR="00BC04D9" w:rsidRPr="00D77335">
        <w:t xml:space="preserve"> the values of k obtained by the two analytical methods were within error of one another</w:t>
      </w:r>
      <w:r w:rsidR="007D4E47" w:rsidRPr="00D77335">
        <w:t>, indicating that</w:t>
      </w:r>
      <w:r w:rsidR="005846C8" w:rsidRPr="00D77335">
        <w:t xml:space="preserve"> </w:t>
      </w:r>
      <w:proofErr w:type="spellStart"/>
      <w:r w:rsidR="005846C8" w:rsidRPr="00D77335">
        <w:t>ImpAs</w:t>
      </w:r>
      <w:proofErr w:type="spellEnd"/>
      <w:r w:rsidR="005846C8" w:rsidRPr="00D77335">
        <w:t xml:space="preserve"> </w:t>
      </w:r>
      <w:r w:rsidR="003F1137" w:rsidRPr="00D77335">
        <w:t>successfully captured the same reaction kinetics as AS</w:t>
      </w:r>
      <w:r w:rsidR="00AE52D5" w:rsidRPr="00D77335">
        <w:t>V</w:t>
      </w:r>
      <w:r w:rsidR="003F1137" w:rsidRPr="00D77335">
        <w:t>.</w:t>
      </w:r>
      <w:r w:rsidR="00416F9D" w:rsidRPr="00D77335">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B702C" w14:paraId="56BF6BF3" w14:textId="77777777" w:rsidTr="00D66CCE">
        <w:tc>
          <w:tcPr>
            <w:tcW w:w="4508" w:type="dxa"/>
          </w:tcPr>
          <w:p w14:paraId="715F395F" w14:textId="77777777" w:rsidR="008B702C" w:rsidRDefault="008B702C" w:rsidP="006A2843">
            <w:pPr>
              <w:spacing w:line="360" w:lineRule="auto"/>
            </w:pPr>
            <w:r>
              <w:lastRenderedPageBreak/>
              <w:t>(a)</w:t>
            </w:r>
            <w:r>
              <w:rPr>
                <w:noProof/>
              </w:rPr>
              <w:drawing>
                <wp:inline distT="0" distB="0" distL="0" distR="0" wp14:anchorId="314FEF87" wp14:editId="62A4DD04">
                  <wp:extent cx="2707079" cy="2460981"/>
                  <wp:effectExtent l="0" t="0" r="0" b="0"/>
                  <wp:docPr id="5" name="photooxidation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hotooxidation_1.png"/>
                          <pic:cNvPicPr/>
                        </pic:nvPicPr>
                        <pic:blipFill>
                          <a:blip r:embed="rId30" r:link="rId31">
                            <a:extLst>
                              <a:ext uri="{28A0092B-C50C-407E-A947-70E740481C1C}">
                                <a14:useLocalDpi xmlns:a14="http://schemas.microsoft.com/office/drawing/2010/main" val="0"/>
                              </a:ext>
                            </a:extLst>
                          </a:blip>
                          <a:stretch>
                            <a:fillRect/>
                          </a:stretch>
                        </pic:blipFill>
                        <pic:spPr>
                          <a:xfrm>
                            <a:off x="0" y="0"/>
                            <a:ext cx="2745201" cy="2495637"/>
                          </a:xfrm>
                          <a:prstGeom prst="rect">
                            <a:avLst/>
                          </a:prstGeom>
                        </pic:spPr>
                      </pic:pic>
                    </a:graphicData>
                  </a:graphic>
                </wp:inline>
              </w:drawing>
            </w:r>
          </w:p>
        </w:tc>
        <w:tc>
          <w:tcPr>
            <w:tcW w:w="4508" w:type="dxa"/>
          </w:tcPr>
          <w:p w14:paraId="6D28F156" w14:textId="77777777" w:rsidR="008B702C" w:rsidRDefault="008B702C" w:rsidP="006A2843">
            <w:pPr>
              <w:spacing w:line="360" w:lineRule="auto"/>
            </w:pPr>
            <w:r>
              <w:t>(b)</w:t>
            </w:r>
            <w:r>
              <w:rPr>
                <w:noProof/>
              </w:rPr>
              <w:drawing>
                <wp:inline distT="0" distB="0" distL="0" distR="0" wp14:anchorId="69BFCD86" wp14:editId="7E3C7D2B">
                  <wp:extent cx="2624447" cy="2432413"/>
                  <wp:effectExtent l="0" t="0" r="5080" b="6350"/>
                  <wp:docPr id="4" name="photooxidation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hotooxidation_2.png"/>
                          <pic:cNvPicPr/>
                        </pic:nvPicPr>
                        <pic:blipFill>
                          <a:blip r:embed="rId32" r:link="rId33">
                            <a:extLst>
                              <a:ext uri="{28A0092B-C50C-407E-A947-70E740481C1C}">
                                <a14:useLocalDpi xmlns:a14="http://schemas.microsoft.com/office/drawing/2010/main" val="0"/>
                              </a:ext>
                            </a:extLst>
                          </a:blip>
                          <a:stretch>
                            <a:fillRect/>
                          </a:stretch>
                        </pic:blipFill>
                        <pic:spPr>
                          <a:xfrm>
                            <a:off x="0" y="0"/>
                            <a:ext cx="2648098" cy="2454333"/>
                          </a:xfrm>
                          <a:prstGeom prst="rect">
                            <a:avLst/>
                          </a:prstGeom>
                        </pic:spPr>
                      </pic:pic>
                    </a:graphicData>
                  </a:graphic>
                </wp:inline>
              </w:drawing>
            </w:r>
          </w:p>
        </w:tc>
      </w:tr>
      <w:tr w:rsidR="008B702C" w14:paraId="461D1B8D" w14:textId="77777777" w:rsidTr="00D66CCE">
        <w:tc>
          <w:tcPr>
            <w:tcW w:w="4508" w:type="dxa"/>
          </w:tcPr>
          <w:p w14:paraId="089D1EED" w14:textId="77777777" w:rsidR="008B702C" w:rsidRDefault="008B702C" w:rsidP="006A2843">
            <w:pPr>
              <w:spacing w:line="360" w:lineRule="auto"/>
            </w:pPr>
            <w:r>
              <w:t>(c)</w:t>
            </w:r>
            <w:r>
              <w:rPr>
                <w:noProof/>
              </w:rPr>
              <w:drawing>
                <wp:inline distT="0" distB="0" distL="0" distR="0" wp14:anchorId="719AE59C" wp14:editId="5E678FC6">
                  <wp:extent cx="2707574" cy="2342583"/>
                  <wp:effectExtent l="0" t="0" r="0" b="635"/>
                  <wp:docPr id="6" name="photooxidation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hotooxidation_3.png"/>
                          <pic:cNvPicPr/>
                        </pic:nvPicPr>
                        <pic:blipFill>
                          <a:blip r:embed="rId34" r:link="rId35">
                            <a:extLst>
                              <a:ext uri="{28A0092B-C50C-407E-A947-70E740481C1C}">
                                <a14:useLocalDpi xmlns:a14="http://schemas.microsoft.com/office/drawing/2010/main" val="0"/>
                              </a:ext>
                            </a:extLst>
                          </a:blip>
                          <a:stretch>
                            <a:fillRect/>
                          </a:stretch>
                        </pic:blipFill>
                        <pic:spPr>
                          <a:xfrm>
                            <a:off x="0" y="0"/>
                            <a:ext cx="2731411" cy="2363207"/>
                          </a:xfrm>
                          <a:prstGeom prst="rect">
                            <a:avLst/>
                          </a:prstGeom>
                        </pic:spPr>
                      </pic:pic>
                    </a:graphicData>
                  </a:graphic>
                </wp:inline>
              </w:drawing>
            </w:r>
          </w:p>
        </w:tc>
        <w:tc>
          <w:tcPr>
            <w:tcW w:w="4508" w:type="dxa"/>
          </w:tcPr>
          <w:p w14:paraId="0EB80ED1" w14:textId="77777777" w:rsidR="008B702C" w:rsidRDefault="008B702C" w:rsidP="006A2843">
            <w:pPr>
              <w:pStyle w:val="Caption"/>
              <w:spacing w:line="360" w:lineRule="auto"/>
            </w:pPr>
          </w:p>
        </w:tc>
      </w:tr>
    </w:tbl>
    <w:p w14:paraId="65B6CFD4" w14:textId="77777777" w:rsidR="008B702C" w:rsidRPr="00851D4E" w:rsidRDefault="008B702C" w:rsidP="006A2843">
      <w:pPr>
        <w:pStyle w:val="Caption"/>
        <w:spacing w:line="360" w:lineRule="auto"/>
      </w:pPr>
      <w:bookmarkStart w:id="10" w:name="_Ref10816897"/>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10"/>
      <w:r>
        <w:t xml:space="preserve">: Case study 1 – kinetics for the photocatalytic oxidation of </w:t>
      </w:r>
      <w:proofErr w:type="gramStart"/>
      <w:r>
        <w:t>As</w:t>
      </w:r>
      <w:proofErr w:type="gramEnd"/>
      <w:r>
        <w:t>(III) over TiO</w:t>
      </w:r>
      <w:r>
        <w:rPr>
          <w:vertAlign w:val="subscript"/>
        </w:rPr>
        <w:t>2</w:t>
      </w:r>
      <w:r>
        <w:t xml:space="preserve">, determined by ASV and </w:t>
      </w:r>
      <w:proofErr w:type="spellStart"/>
      <w:r>
        <w:t>ImpAs</w:t>
      </w:r>
      <w:proofErr w:type="spellEnd"/>
      <w:r>
        <w:t>/ICP-MS. Conditions were 10 mg L</w:t>
      </w:r>
      <w:r w:rsidRPr="00A01F10">
        <w:rPr>
          <w:vertAlign w:val="superscript"/>
        </w:rPr>
        <w:t>-1</w:t>
      </w:r>
      <w:r>
        <w:t xml:space="preserve"> As(III), 0.1 g L</w:t>
      </w:r>
      <w:r>
        <w:rPr>
          <w:vertAlign w:val="superscript"/>
        </w:rPr>
        <w:t>-1</w:t>
      </w:r>
      <w:r>
        <w:t xml:space="preserve"> Degussa P25 TiO</w:t>
      </w:r>
      <w:r>
        <w:rPr>
          <w:vertAlign w:val="subscript"/>
        </w:rPr>
        <w:t>2</w:t>
      </w:r>
      <w:r>
        <w:t xml:space="preserve"> powder, in 10 </w:t>
      </w:r>
      <w:proofErr w:type="spellStart"/>
      <w:r>
        <w:t>mM</w:t>
      </w:r>
      <w:proofErr w:type="spellEnd"/>
      <w:r>
        <w:t xml:space="preserve"> HEPES (pH 7.44). (a) Time series for photocatalytic oxidation of </w:t>
      </w:r>
      <w:proofErr w:type="gramStart"/>
      <w:r>
        <w:t>As</w:t>
      </w:r>
      <w:proofErr w:type="gramEnd"/>
      <w:r>
        <w:t xml:space="preserve">(III) (two repeat experiments), (b) data fitted to a pseudo-first order kinetic model, and (c) comparison of rate constant, k, as determined by the two analytical methods. ASV measurements are shown as unfilled shapes, </w:t>
      </w:r>
      <w:proofErr w:type="spellStart"/>
      <w:r>
        <w:t>ImpAs</w:t>
      </w:r>
      <w:proofErr w:type="spellEnd"/>
      <w:r>
        <w:t xml:space="preserve">/ICP-MS measurements are filled. Red squares indicate the first experimental repeat, and blue circles indicate the second experimental repeat. Solid lines and dashed lines indicate the linear best fit for </w:t>
      </w:r>
      <w:proofErr w:type="spellStart"/>
      <w:r>
        <w:t>ImpAs</w:t>
      </w:r>
      <w:proofErr w:type="spellEnd"/>
      <w:r>
        <w:t xml:space="preserve">/ICP-MS and ASV results respectively.  </w:t>
      </w:r>
    </w:p>
    <w:p w14:paraId="648D64C2" w14:textId="5991A19C" w:rsidR="006A2843" w:rsidRDefault="006A2843">
      <w:r>
        <w:br w:type="page"/>
      </w:r>
    </w:p>
    <w:p w14:paraId="78E69A8E" w14:textId="066A14C8" w:rsidR="00E86F6B" w:rsidRPr="00D77335" w:rsidRDefault="00E24704" w:rsidP="006A2843">
      <w:pPr>
        <w:pStyle w:val="Heading2"/>
        <w:spacing w:line="360" w:lineRule="auto"/>
        <w:rPr>
          <w:color w:val="auto"/>
        </w:rPr>
      </w:pPr>
      <w:r w:rsidRPr="00D77335">
        <w:rPr>
          <w:color w:val="auto"/>
        </w:rPr>
        <w:lastRenderedPageBreak/>
        <w:t>Application</w:t>
      </w:r>
      <w:r w:rsidR="00566B4D" w:rsidRPr="00D77335">
        <w:rPr>
          <w:color w:val="auto"/>
        </w:rPr>
        <w:t xml:space="preserve"> 2:</w:t>
      </w:r>
      <w:r w:rsidR="00CF258B" w:rsidRPr="00D77335">
        <w:rPr>
          <w:color w:val="auto"/>
        </w:rPr>
        <w:t xml:space="preserve"> </w:t>
      </w:r>
      <w:r w:rsidR="00B66D0B" w:rsidRPr="00D77335">
        <w:rPr>
          <w:color w:val="auto"/>
        </w:rPr>
        <w:t xml:space="preserve">Speciation of </w:t>
      </w:r>
      <w:r w:rsidR="00C872CB" w:rsidRPr="00D77335">
        <w:rPr>
          <w:color w:val="auto"/>
        </w:rPr>
        <w:t>natural waters</w:t>
      </w:r>
    </w:p>
    <w:p w14:paraId="25DF5C31" w14:textId="77777777" w:rsidR="0051744E" w:rsidRPr="00D77335" w:rsidRDefault="0051744E" w:rsidP="006A2843">
      <w:pPr>
        <w:spacing w:line="360" w:lineRule="auto"/>
        <w:ind w:left="714"/>
      </w:pPr>
    </w:p>
    <w:p w14:paraId="2C3A9CC4" w14:textId="4A3A55C0" w:rsidR="00DA2F8C" w:rsidRPr="00D77335" w:rsidRDefault="00C872CB" w:rsidP="006A2843">
      <w:pPr>
        <w:pStyle w:val="Heading3"/>
        <w:spacing w:line="360" w:lineRule="auto"/>
        <w:rPr>
          <w:color w:val="auto"/>
        </w:rPr>
      </w:pPr>
      <w:r w:rsidRPr="00D77335">
        <w:rPr>
          <w:color w:val="auto"/>
        </w:rPr>
        <w:t>Spik</w:t>
      </w:r>
      <w:r w:rsidR="0017459A" w:rsidRPr="00D77335">
        <w:rPr>
          <w:color w:val="auto"/>
        </w:rPr>
        <w:t>e recovery</w:t>
      </w:r>
      <w:r w:rsidRPr="00D77335">
        <w:rPr>
          <w:color w:val="auto"/>
        </w:rPr>
        <w:t xml:space="preserve"> experiment</w:t>
      </w:r>
    </w:p>
    <w:p w14:paraId="271C1744" w14:textId="77777777" w:rsidR="00DA2F8C" w:rsidRPr="00D77335" w:rsidRDefault="00DA2F8C" w:rsidP="006A2843">
      <w:pPr>
        <w:spacing w:line="360" w:lineRule="auto"/>
      </w:pPr>
    </w:p>
    <w:p w14:paraId="064B9B4E" w14:textId="4CF50080" w:rsidR="003076CE" w:rsidRPr="00D77335" w:rsidRDefault="0051744E" w:rsidP="006A2843">
      <w:pPr>
        <w:spacing w:line="360" w:lineRule="auto"/>
      </w:pPr>
      <w:r w:rsidRPr="00D77335">
        <w:t xml:space="preserve">These experiments aimed to demonstrate that </w:t>
      </w:r>
      <w:proofErr w:type="spellStart"/>
      <w:r w:rsidRPr="00D77335">
        <w:t>ImpAs</w:t>
      </w:r>
      <w:proofErr w:type="spellEnd"/>
      <w:r w:rsidRPr="00D77335">
        <w:t xml:space="preserve"> selectively remove</w:t>
      </w:r>
      <w:r w:rsidR="006C72E4" w:rsidRPr="00D77335">
        <w:t>s</w:t>
      </w:r>
      <w:r w:rsidRPr="00D77335">
        <w:t xml:space="preserve"> </w:t>
      </w:r>
      <w:proofErr w:type="gramStart"/>
      <w:r w:rsidRPr="00D77335">
        <w:t>As</w:t>
      </w:r>
      <w:proofErr w:type="gramEnd"/>
      <w:r w:rsidRPr="00D77335">
        <w:t>(V) from natural samples</w:t>
      </w:r>
      <w:r w:rsidR="006C72E4" w:rsidRPr="00D77335">
        <w:t xml:space="preserve"> thus </w:t>
      </w:r>
      <w:r w:rsidRPr="00D77335">
        <w:t xml:space="preserve">enabling speciation to be determined by </w:t>
      </w:r>
      <w:r w:rsidR="00E25BD5" w:rsidRPr="00D77335">
        <w:t xml:space="preserve">subsequent </w:t>
      </w:r>
      <w:r w:rsidRPr="00D77335">
        <w:t>ICP-MS analysis.</w:t>
      </w:r>
      <w:r w:rsidR="00617D2D" w:rsidRPr="00D77335">
        <w:t xml:space="preserve"> </w:t>
      </w:r>
      <w:r w:rsidR="006C72E4" w:rsidRPr="00D77335">
        <w:t>Commercial bottled mineral water (</w:t>
      </w:r>
      <w:r w:rsidR="004F20CE" w:rsidRPr="00D77335">
        <w:t>France)</w:t>
      </w:r>
      <w:r w:rsidR="006C72E4" w:rsidRPr="00D77335">
        <w:t xml:space="preserve"> </w:t>
      </w:r>
      <w:r w:rsidR="006840B9" w:rsidRPr="00D77335">
        <w:t xml:space="preserve">and </w:t>
      </w:r>
      <w:r w:rsidR="006C72E4" w:rsidRPr="00D77335">
        <w:t xml:space="preserve">groundwater from a spring and surface water from a stream </w:t>
      </w:r>
      <w:r w:rsidR="006840B9" w:rsidRPr="00D77335">
        <w:t>(</w:t>
      </w:r>
      <w:r w:rsidR="006C72E4" w:rsidRPr="00D77335">
        <w:t xml:space="preserve">both </w:t>
      </w:r>
      <w:r w:rsidR="006840B9" w:rsidRPr="00D77335">
        <w:t>from</w:t>
      </w:r>
      <w:r w:rsidR="006C72E4" w:rsidRPr="00D77335">
        <w:t xml:space="preserve"> Cornwall</w:t>
      </w:r>
      <w:r w:rsidR="006840B9" w:rsidRPr="00D77335">
        <w:t>, UK)</w:t>
      </w:r>
      <w:r w:rsidR="00C36F97" w:rsidRPr="00D77335">
        <w:t xml:space="preserve"> were chosen as representative </w:t>
      </w:r>
      <w:proofErr w:type="spellStart"/>
      <w:r w:rsidR="00C36F97" w:rsidRPr="00D77335">
        <w:t>oxic</w:t>
      </w:r>
      <w:proofErr w:type="spellEnd"/>
      <w:r w:rsidR="00C36F97" w:rsidRPr="00D77335">
        <w:t xml:space="preserve"> waters,</w:t>
      </w:r>
      <w:r w:rsidR="006C72E4" w:rsidRPr="00D77335">
        <w:t xml:space="preserve"> and </w:t>
      </w:r>
      <w:r w:rsidR="00FA09E1" w:rsidRPr="00D77335">
        <w:t>four</w:t>
      </w:r>
      <w:r w:rsidR="006C72E4" w:rsidRPr="00D77335">
        <w:t xml:space="preserve"> groundwater sources from tube wells in West Bengal were </w:t>
      </w:r>
      <w:r w:rsidR="000C6BFE" w:rsidRPr="00D77335">
        <w:t>sampled</w:t>
      </w:r>
      <w:r w:rsidR="00C36F97" w:rsidRPr="00D77335">
        <w:t xml:space="preserve"> as anoxic reducing waters with high concentrations of dissolved iron</w:t>
      </w:r>
      <w:r w:rsidR="006C72E4" w:rsidRPr="00D77335">
        <w:t xml:space="preserve">. </w:t>
      </w:r>
      <w:r w:rsidR="00C36F97" w:rsidRPr="00D77335">
        <w:t xml:space="preserve">After size filtration, clear groundwater samples from West Bengal </w:t>
      </w:r>
      <w:r w:rsidR="00263A32" w:rsidRPr="00D77335">
        <w:t>needed</w:t>
      </w:r>
      <w:r w:rsidR="00C36F97" w:rsidRPr="00D77335">
        <w:t xml:space="preserve"> immediate</w:t>
      </w:r>
      <w:r w:rsidR="00263A32" w:rsidRPr="00D77335">
        <w:t xml:space="preserve"> acidification</w:t>
      </w:r>
      <w:r w:rsidR="00C36F97" w:rsidRPr="00D77335">
        <w:t xml:space="preserve"> (to pH 2) with </w:t>
      </w:r>
      <w:proofErr w:type="spellStart"/>
      <w:r w:rsidR="00C36F97" w:rsidRPr="00D77335">
        <w:t>H</w:t>
      </w:r>
      <w:r w:rsidR="00D91F3C" w:rsidRPr="00D77335">
        <w:t>Cl</w:t>
      </w:r>
      <w:proofErr w:type="spellEnd"/>
      <w:r w:rsidR="00263A32" w:rsidRPr="00D77335">
        <w:t xml:space="preserve"> or spiking</w:t>
      </w:r>
      <w:r w:rsidR="00C36F97" w:rsidRPr="00D77335">
        <w:t xml:space="preserve"> with</w:t>
      </w:r>
      <w:r w:rsidR="00263A32" w:rsidRPr="00D77335">
        <w:t xml:space="preserve"> 10mM</w:t>
      </w:r>
      <w:r w:rsidR="00C36F97" w:rsidRPr="00D77335">
        <w:t xml:space="preserve"> EDTA to prevent </w:t>
      </w:r>
      <w:r w:rsidR="00D91F3C" w:rsidRPr="00D77335">
        <w:t>formation</w:t>
      </w:r>
      <w:r w:rsidR="00C36F97" w:rsidRPr="00D77335">
        <w:t xml:space="preserve"> of yellow-brown </w:t>
      </w:r>
      <w:r w:rsidR="00D91F3C" w:rsidRPr="00D77335">
        <w:t xml:space="preserve">iron </w:t>
      </w:r>
      <w:r w:rsidR="00C36F97" w:rsidRPr="00D77335">
        <w:t xml:space="preserve">precipitates </w:t>
      </w:r>
      <w:r w:rsidR="00263A32" w:rsidRPr="00D77335">
        <w:t xml:space="preserve">within </w:t>
      </w:r>
      <w:r w:rsidR="00EC5177" w:rsidRPr="00D77335">
        <w:t>a matter of</w:t>
      </w:r>
      <w:r w:rsidR="00263A32" w:rsidRPr="00D77335">
        <w:t xml:space="preserve"> minutes</w:t>
      </w:r>
      <w:r w:rsidR="00C36F97" w:rsidRPr="00D77335">
        <w:t>.</w:t>
      </w:r>
      <w:r w:rsidR="00657185" w:rsidRPr="00D77335">
        <w:t xml:space="preserve"> </w:t>
      </w:r>
      <w:r w:rsidR="00C36F97" w:rsidRPr="00D77335">
        <w:t xml:space="preserve"> </w:t>
      </w:r>
    </w:p>
    <w:p w14:paraId="0A6A037A" w14:textId="548FB27C" w:rsidR="008B702C" w:rsidRDefault="0031707B" w:rsidP="006A2843">
      <w:pPr>
        <w:spacing w:line="360" w:lineRule="auto"/>
        <w:rPr>
          <w:rFonts w:ascii="Times" w:hAnsi="Times" w:cs="Times"/>
        </w:rPr>
      </w:pPr>
      <w:r w:rsidRPr="00D77335">
        <w:rPr>
          <w:rFonts w:ascii="Times" w:hAnsi="Times" w:cs="Times"/>
        </w:rPr>
        <w:t>Results</w:t>
      </w:r>
      <w:r w:rsidR="003076CE" w:rsidRPr="00D77335">
        <w:rPr>
          <w:rFonts w:ascii="Times" w:hAnsi="Times" w:cs="Times"/>
        </w:rPr>
        <w:t xml:space="preserve"> for three of the</w:t>
      </w:r>
      <w:r w:rsidR="00DE6E33" w:rsidRPr="00D77335">
        <w:rPr>
          <w:rFonts w:ascii="Times" w:hAnsi="Times" w:cs="Times"/>
        </w:rPr>
        <w:t>se</w:t>
      </w:r>
      <w:r w:rsidR="003076CE" w:rsidRPr="00D77335">
        <w:rPr>
          <w:rFonts w:ascii="Times" w:hAnsi="Times" w:cs="Times"/>
        </w:rPr>
        <w:t xml:space="preserve"> natural </w:t>
      </w:r>
      <w:r w:rsidR="00565173" w:rsidRPr="00D77335">
        <w:rPr>
          <w:rFonts w:ascii="Times" w:hAnsi="Times" w:cs="Times"/>
        </w:rPr>
        <w:t xml:space="preserve">waters </w:t>
      </w:r>
      <w:r w:rsidR="003076CE" w:rsidRPr="00D77335">
        <w:rPr>
          <w:rFonts w:ascii="Times" w:hAnsi="Times" w:cs="Times"/>
        </w:rPr>
        <w:t xml:space="preserve">are shown in </w:t>
      </w:r>
      <w:r w:rsidR="003076CE" w:rsidRPr="00D77335">
        <w:rPr>
          <w:rFonts w:ascii="Times" w:hAnsi="Times" w:cs="Times"/>
        </w:rPr>
        <w:fldChar w:fldCharType="begin"/>
      </w:r>
      <w:r w:rsidR="003076CE" w:rsidRPr="00D77335">
        <w:rPr>
          <w:rFonts w:ascii="Times" w:hAnsi="Times" w:cs="Times"/>
        </w:rPr>
        <w:instrText xml:space="preserve"> REF _Ref10816897 \h </w:instrText>
      </w:r>
      <w:r w:rsidR="003076CE" w:rsidRPr="00D77335">
        <w:rPr>
          <w:rFonts w:ascii="Times" w:hAnsi="Times" w:cs="Times"/>
        </w:rPr>
      </w:r>
      <w:r w:rsidR="006A2843">
        <w:rPr>
          <w:rFonts w:ascii="Times" w:hAnsi="Times" w:cs="Times"/>
        </w:rPr>
        <w:instrText xml:space="preserve"> \* MERGEFORMAT </w:instrText>
      </w:r>
      <w:r w:rsidR="003076CE" w:rsidRPr="00D77335">
        <w:rPr>
          <w:rFonts w:ascii="Times" w:hAnsi="Times" w:cs="Times"/>
        </w:rPr>
        <w:fldChar w:fldCharType="separate"/>
      </w:r>
      <w:r w:rsidR="00B44BB7" w:rsidRPr="00D77335">
        <w:t xml:space="preserve">Figure </w:t>
      </w:r>
      <w:r w:rsidR="00343B8B" w:rsidRPr="00D77335">
        <w:rPr>
          <w:noProof/>
        </w:rPr>
        <w:t>6</w:t>
      </w:r>
      <w:r w:rsidR="003076CE" w:rsidRPr="00D77335">
        <w:rPr>
          <w:rFonts w:ascii="Times" w:hAnsi="Times" w:cs="Times"/>
        </w:rPr>
        <w:fldChar w:fldCharType="end"/>
      </w:r>
      <w:r w:rsidR="003076CE" w:rsidRPr="00D77335">
        <w:rPr>
          <w:rFonts w:ascii="Times" w:hAnsi="Times" w:cs="Times"/>
        </w:rPr>
        <w:t xml:space="preserve">. </w:t>
      </w:r>
      <w:r w:rsidR="00D25050" w:rsidRPr="00D77335">
        <w:rPr>
          <w:rFonts w:ascii="Times" w:hAnsi="Times" w:cs="Times"/>
        </w:rPr>
        <w:t xml:space="preserve">For untreated samples ICP-MS showed that 100% of the </w:t>
      </w:r>
      <w:proofErr w:type="gramStart"/>
      <w:r w:rsidR="00D25050" w:rsidRPr="00D77335">
        <w:rPr>
          <w:rFonts w:ascii="Times" w:hAnsi="Times" w:cs="Times"/>
        </w:rPr>
        <w:t>As</w:t>
      </w:r>
      <w:proofErr w:type="gramEnd"/>
      <w:r w:rsidR="00D25050" w:rsidRPr="00D77335">
        <w:rPr>
          <w:rFonts w:ascii="Times" w:hAnsi="Times" w:cs="Times"/>
        </w:rPr>
        <w:t xml:space="preserve">(V) spike added was recovered by total As </w:t>
      </w:r>
      <w:r w:rsidR="005343DF" w:rsidRPr="00D77335">
        <w:rPr>
          <w:rFonts w:ascii="Times" w:hAnsi="Times" w:cs="Times"/>
        </w:rPr>
        <w:t xml:space="preserve">determination, whilst </w:t>
      </w:r>
      <w:proofErr w:type="spellStart"/>
      <w:r w:rsidR="005748A8" w:rsidRPr="00D77335">
        <w:rPr>
          <w:rFonts w:ascii="Times" w:hAnsi="Times" w:cs="Times"/>
        </w:rPr>
        <w:t>ImpAs</w:t>
      </w:r>
      <w:proofErr w:type="spellEnd"/>
      <w:r w:rsidR="005748A8" w:rsidRPr="00D77335">
        <w:rPr>
          <w:rFonts w:ascii="Times" w:hAnsi="Times" w:cs="Times"/>
        </w:rPr>
        <w:t xml:space="preserve"> treatment removed all </w:t>
      </w:r>
      <w:r w:rsidR="001E7B1C" w:rsidRPr="00D77335">
        <w:rPr>
          <w:rFonts w:ascii="Times" w:hAnsi="Times" w:cs="Times"/>
        </w:rPr>
        <w:t>of the</w:t>
      </w:r>
      <w:r w:rsidR="005748A8" w:rsidRPr="00D77335">
        <w:rPr>
          <w:rFonts w:ascii="Times" w:hAnsi="Times" w:cs="Times"/>
        </w:rPr>
        <w:t xml:space="preserve"> As(V) spike added.</w:t>
      </w:r>
      <w:r w:rsidR="00D86FA9" w:rsidRPr="00D77335">
        <w:rPr>
          <w:rFonts w:ascii="Times" w:hAnsi="Times" w:cs="Times"/>
        </w:rPr>
        <w:t xml:space="preserve"> </w:t>
      </w:r>
      <w:r w:rsidR="00D91F3C" w:rsidRPr="00D77335">
        <w:rPr>
          <w:rFonts w:ascii="Times" w:hAnsi="Times" w:cs="Times"/>
        </w:rPr>
        <w:t xml:space="preserve"> Both d</w:t>
      </w:r>
      <w:r w:rsidR="00D25050" w:rsidRPr="00D77335">
        <w:rPr>
          <w:rFonts w:ascii="Times" w:hAnsi="Times" w:cs="Times"/>
        </w:rPr>
        <w:t xml:space="preserve">etermination of total </w:t>
      </w:r>
      <w:proofErr w:type="gramStart"/>
      <w:r w:rsidR="00D25050" w:rsidRPr="00D77335">
        <w:rPr>
          <w:rFonts w:ascii="Times" w:hAnsi="Times" w:cs="Times"/>
        </w:rPr>
        <w:t>As</w:t>
      </w:r>
      <w:proofErr w:type="gramEnd"/>
      <w:r w:rsidR="00D25050" w:rsidRPr="00D77335">
        <w:rPr>
          <w:rFonts w:ascii="Times" w:hAnsi="Times" w:cs="Times"/>
        </w:rPr>
        <w:t xml:space="preserve"> of untreated</w:t>
      </w:r>
      <w:r w:rsidR="00D91F3C" w:rsidRPr="00D77335">
        <w:rPr>
          <w:rFonts w:ascii="Times" w:hAnsi="Times" w:cs="Times"/>
        </w:rPr>
        <w:t xml:space="preserve"> samples</w:t>
      </w:r>
      <w:r w:rsidR="00D25050" w:rsidRPr="00D77335">
        <w:rPr>
          <w:rFonts w:ascii="Times" w:hAnsi="Times" w:cs="Times"/>
        </w:rPr>
        <w:t xml:space="preserve"> </w:t>
      </w:r>
      <w:r w:rsidR="00D91F3C" w:rsidRPr="00D77335">
        <w:rPr>
          <w:rFonts w:ascii="Times" w:hAnsi="Times" w:cs="Times"/>
        </w:rPr>
        <w:t xml:space="preserve">by ICP-MS </w:t>
      </w:r>
      <w:r w:rsidR="00D25050" w:rsidRPr="00D77335">
        <w:rPr>
          <w:rFonts w:ascii="Times" w:hAnsi="Times" w:cs="Times"/>
        </w:rPr>
        <w:t xml:space="preserve">and </w:t>
      </w:r>
      <w:r w:rsidR="00D91F3C" w:rsidRPr="00D77335">
        <w:rPr>
          <w:rFonts w:ascii="Times" w:hAnsi="Times" w:cs="Times"/>
        </w:rPr>
        <w:t xml:space="preserve">As(III) determined by </w:t>
      </w:r>
      <w:proofErr w:type="spellStart"/>
      <w:r w:rsidR="00D91F3C" w:rsidRPr="00D77335">
        <w:rPr>
          <w:rFonts w:ascii="Times" w:hAnsi="Times" w:cs="Times"/>
        </w:rPr>
        <w:t>ImpAs</w:t>
      </w:r>
      <w:proofErr w:type="spellEnd"/>
      <w:r w:rsidR="00D91F3C" w:rsidRPr="00D77335">
        <w:rPr>
          <w:rFonts w:ascii="Times" w:hAnsi="Times" w:cs="Times"/>
        </w:rPr>
        <w:t>/ICP-MS were</w:t>
      </w:r>
      <w:r w:rsidR="00D25050" w:rsidRPr="00D77335">
        <w:rPr>
          <w:rFonts w:ascii="Times" w:hAnsi="Times" w:cs="Times"/>
        </w:rPr>
        <w:t xml:space="preserve"> consistent with the </w:t>
      </w:r>
      <w:r w:rsidR="00D91F3C" w:rsidRPr="00D77335">
        <w:rPr>
          <w:rFonts w:ascii="Times" w:hAnsi="Times" w:cs="Times"/>
        </w:rPr>
        <w:t>ASV</w:t>
      </w:r>
      <w:r w:rsidR="00D25050" w:rsidRPr="00D77335">
        <w:rPr>
          <w:rFonts w:ascii="Times" w:hAnsi="Times" w:cs="Times"/>
        </w:rPr>
        <w:t xml:space="preserve"> determination</w:t>
      </w:r>
      <w:r w:rsidR="00D91F3C" w:rsidRPr="00D77335">
        <w:rPr>
          <w:rFonts w:ascii="Times" w:hAnsi="Times" w:cs="Times"/>
        </w:rPr>
        <w:t>s</w:t>
      </w:r>
      <w:r w:rsidR="00D25050" w:rsidRPr="00D77335">
        <w:rPr>
          <w:rFonts w:ascii="Times" w:hAnsi="Times" w:cs="Times"/>
        </w:rPr>
        <w:t xml:space="preserve"> of total As and </w:t>
      </w:r>
      <w:r w:rsidR="006B076C" w:rsidRPr="00D77335">
        <w:rPr>
          <w:rFonts w:ascii="Times" w:hAnsi="Times" w:cs="Times"/>
        </w:rPr>
        <w:t>As(III) respectively</w:t>
      </w:r>
      <w:r w:rsidR="00D25050" w:rsidRPr="00D77335">
        <w:rPr>
          <w:rFonts w:ascii="Times" w:hAnsi="Times" w:cs="Times"/>
        </w:rPr>
        <w:t>.</w:t>
      </w:r>
      <w:r w:rsidR="005343DF" w:rsidRPr="00D77335">
        <w:rPr>
          <w:rFonts w:ascii="Times" w:hAnsi="Times" w:cs="Times"/>
        </w:rPr>
        <w:t xml:space="preserve"> Similar results were obtained for waters from both </w:t>
      </w:r>
      <w:proofErr w:type="spellStart"/>
      <w:r w:rsidR="005343DF" w:rsidRPr="00D77335">
        <w:rPr>
          <w:rFonts w:ascii="Times" w:hAnsi="Times" w:cs="Times"/>
        </w:rPr>
        <w:t>oxic</w:t>
      </w:r>
      <w:proofErr w:type="spellEnd"/>
      <w:r w:rsidR="005343DF" w:rsidRPr="00D77335">
        <w:rPr>
          <w:rFonts w:ascii="Times" w:hAnsi="Times" w:cs="Times"/>
        </w:rPr>
        <w:t xml:space="preserve"> and anoxic environments. </w:t>
      </w:r>
      <w:r w:rsidR="00D86FA9" w:rsidRPr="00D77335">
        <w:rPr>
          <w:rFonts w:ascii="Times" w:hAnsi="Times" w:cs="Times"/>
        </w:rPr>
        <w:t>No</w:t>
      </w:r>
      <w:r w:rsidR="00670289" w:rsidRPr="00D77335">
        <w:rPr>
          <w:rFonts w:ascii="Times" w:hAnsi="Times" w:cs="Times"/>
        </w:rPr>
        <w:t xml:space="preserve"> colour change in the solution </w:t>
      </w:r>
      <w:r w:rsidR="00D86FA9" w:rsidRPr="00D77335">
        <w:rPr>
          <w:rFonts w:ascii="Times" w:hAnsi="Times" w:cs="Times"/>
        </w:rPr>
        <w:t xml:space="preserve">was observed </w:t>
      </w:r>
      <w:proofErr w:type="gramStart"/>
      <w:r w:rsidR="00D86FA9" w:rsidRPr="00D77335">
        <w:rPr>
          <w:rFonts w:ascii="Times" w:hAnsi="Times" w:cs="Times"/>
        </w:rPr>
        <w:t>during the c</w:t>
      </w:r>
      <w:r w:rsidR="00C32B4C" w:rsidRPr="00D77335">
        <w:rPr>
          <w:rFonts w:ascii="Times" w:hAnsi="Times" w:cs="Times"/>
        </w:rPr>
        <w:t>ourse</w:t>
      </w:r>
      <w:r w:rsidR="00D86FA9" w:rsidRPr="00D77335">
        <w:rPr>
          <w:rFonts w:ascii="Times" w:hAnsi="Times" w:cs="Times"/>
        </w:rPr>
        <w:t xml:space="preserve"> of</w:t>
      </w:r>
      <w:proofErr w:type="gramEnd"/>
      <w:r w:rsidR="00D86FA9" w:rsidRPr="00D77335">
        <w:rPr>
          <w:rFonts w:ascii="Times" w:hAnsi="Times" w:cs="Times"/>
        </w:rPr>
        <w:t xml:space="preserve"> t</w:t>
      </w:r>
      <w:r w:rsidR="00F71A25" w:rsidRPr="00D77335">
        <w:rPr>
          <w:rFonts w:ascii="Times" w:hAnsi="Times" w:cs="Times"/>
        </w:rPr>
        <w:t>he experiment for these samples (t</w:t>
      </w:r>
      <w:r w:rsidR="00670289" w:rsidRPr="00D77335">
        <w:rPr>
          <w:rFonts w:ascii="Times" w:hAnsi="Times" w:cs="Times"/>
        </w:rPr>
        <w:t xml:space="preserve">hough the resin became coated with a dark precipitate after treating large volumes of </w:t>
      </w:r>
      <w:r w:rsidR="000C6BFE" w:rsidRPr="00D77335">
        <w:rPr>
          <w:rFonts w:ascii="Times" w:hAnsi="Times" w:cs="Times"/>
        </w:rPr>
        <w:t xml:space="preserve">the </w:t>
      </w:r>
      <w:r w:rsidR="00E620CD" w:rsidRPr="00D77335">
        <w:rPr>
          <w:rFonts w:ascii="Times" w:hAnsi="Times" w:cs="Times"/>
        </w:rPr>
        <w:t>West Bengal groundwater samples</w:t>
      </w:r>
      <w:r w:rsidR="002E47E6" w:rsidRPr="00D77335">
        <w:rPr>
          <w:rFonts w:ascii="Times" w:hAnsi="Times" w:cs="Times"/>
        </w:rPr>
        <w:t xml:space="preserve"> – SI Figure S1</w:t>
      </w:r>
      <w:r w:rsidR="004D293E" w:rsidRPr="00D77335">
        <w:rPr>
          <w:rFonts w:ascii="Times" w:hAnsi="Times" w:cs="Times"/>
        </w:rPr>
        <w:t>3</w:t>
      </w:r>
      <w:r w:rsidR="00F71A25" w:rsidRPr="00D77335">
        <w:rPr>
          <w:rFonts w:ascii="Times" w:hAnsi="Times" w:cs="Time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8"/>
        <w:gridCol w:w="2897"/>
        <w:gridCol w:w="2911"/>
      </w:tblGrid>
      <w:tr w:rsidR="008B702C" w14:paraId="042C8B2C" w14:textId="77777777" w:rsidTr="00D66CCE">
        <w:tc>
          <w:tcPr>
            <w:tcW w:w="3218" w:type="dxa"/>
          </w:tcPr>
          <w:p w14:paraId="670DED6E" w14:textId="77777777" w:rsidR="008B702C" w:rsidRDefault="008B702C" w:rsidP="006A2843">
            <w:pPr>
              <w:spacing w:line="360" w:lineRule="auto"/>
              <w:rPr>
                <w:i/>
                <w:sz w:val="18"/>
                <w:szCs w:val="18"/>
              </w:rPr>
            </w:pPr>
            <w:r>
              <w:rPr>
                <w:i/>
                <w:sz w:val="18"/>
                <w:szCs w:val="18"/>
              </w:rPr>
              <w:br w:type="page"/>
            </w:r>
            <w:r>
              <w:rPr>
                <w:i/>
                <w:noProof/>
                <w:sz w:val="18"/>
                <w:szCs w:val="18"/>
              </w:rPr>
              <w:drawing>
                <wp:inline distT="0" distB="0" distL="0" distR="0" wp14:anchorId="2DD2176B" wp14:editId="6FD9341E">
                  <wp:extent cx="2095500" cy="2469018"/>
                  <wp:effectExtent l="0" t="0" r="0" b="7620"/>
                  <wp:docPr id="13" name="spik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pike_1.png"/>
                          <pic:cNvPicPr/>
                        </pic:nvPicPr>
                        <pic:blipFill>
                          <a:blip r:embed="rId36" r:link="rId37">
                            <a:extLst>
                              <a:ext uri="{28A0092B-C50C-407E-A947-70E740481C1C}">
                                <a14:useLocalDpi xmlns:a14="http://schemas.microsoft.com/office/drawing/2010/main" val="0"/>
                              </a:ext>
                            </a:extLst>
                          </a:blip>
                          <a:stretch>
                            <a:fillRect/>
                          </a:stretch>
                        </pic:blipFill>
                        <pic:spPr>
                          <a:xfrm>
                            <a:off x="0" y="0"/>
                            <a:ext cx="2110404" cy="2486579"/>
                          </a:xfrm>
                          <a:prstGeom prst="rect">
                            <a:avLst/>
                          </a:prstGeom>
                        </pic:spPr>
                      </pic:pic>
                    </a:graphicData>
                  </a:graphic>
                </wp:inline>
              </w:drawing>
            </w:r>
          </w:p>
        </w:tc>
        <w:tc>
          <w:tcPr>
            <w:tcW w:w="2897" w:type="dxa"/>
          </w:tcPr>
          <w:p w14:paraId="1C5A81C2" w14:textId="77777777" w:rsidR="008B702C" w:rsidRDefault="008B702C" w:rsidP="006A2843">
            <w:pPr>
              <w:spacing w:line="360" w:lineRule="auto"/>
              <w:rPr>
                <w:i/>
                <w:sz w:val="18"/>
                <w:szCs w:val="18"/>
              </w:rPr>
            </w:pPr>
            <w:r>
              <w:rPr>
                <w:i/>
                <w:noProof/>
                <w:sz w:val="18"/>
                <w:szCs w:val="18"/>
              </w:rPr>
              <w:drawing>
                <wp:inline distT="0" distB="0" distL="0" distR="0" wp14:anchorId="7AB15157" wp14:editId="7F8A6CEA">
                  <wp:extent cx="1885508" cy="2459355"/>
                  <wp:effectExtent l="0" t="0" r="635" b="0"/>
                  <wp:docPr id="14" name="spike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pike_2.png"/>
                          <pic:cNvPicPr/>
                        </pic:nvPicPr>
                        <pic:blipFill>
                          <a:blip r:embed="rId38" r:link="rId39">
                            <a:extLst>
                              <a:ext uri="{28A0092B-C50C-407E-A947-70E740481C1C}">
                                <a14:useLocalDpi xmlns:a14="http://schemas.microsoft.com/office/drawing/2010/main" val="0"/>
                              </a:ext>
                            </a:extLst>
                          </a:blip>
                          <a:stretch>
                            <a:fillRect/>
                          </a:stretch>
                        </pic:blipFill>
                        <pic:spPr>
                          <a:xfrm>
                            <a:off x="0" y="0"/>
                            <a:ext cx="1905407" cy="2485310"/>
                          </a:xfrm>
                          <a:prstGeom prst="rect">
                            <a:avLst/>
                          </a:prstGeom>
                        </pic:spPr>
                      </pic:pic>
                    </a:graphicData>
                  </a:graphic>
                </wp:inline>
              </w:drawing>
            </w:r>
          </w:p>
        </w:tc>
        <w:tc>
          <w:tcPr>
            <w:tcW w:w="2911" w:type="dxa"/>
          </w:tcPr>
          <w:p w14:paraId="5730BF6D" w14:textId="77777777" w:rsidR="008B702C" w:rsidRDefault="008B702C" w:rsidP="006A2843">
            <w:pPr>
              <w:spacing w:line="360" w:lineRule="auto"/>
              <w:rPr>
                <w:i/>
                <w:sz w:val="18"/>
                <w:szCs w:val="18"/>
              </w:rPr>
            </w:pPr>
            <w:r>
              <w:rPr>
                <w:i/>
                <w:noProof/>
                <w:sz w:val="18"/>
                <w:szCs w:val="18"/>
              </w:rPr>
              <w:drawing>
                <wp:inline distT="0" distB="0" distL="0" distR="0" wp14:anchorId="7C814603" wp14:editId="0667EEC8">
                  <wp:extent cx="1895475" cy="2464115"/>
                  <wp:effectExtent l="0" t="0" r="0" b="0"/>
                  <wp:docPr id="18" name="spike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pike_3.png"/>
                          <pic:cNvPicPr/>
                        </pic:nvPicPr>
                        <pic:blipFill>
                          <a:blip r:embed="rId40" r:link="rId41">
                            <a:extLst>
                              <a:ext uri="{28A0092B-C50C-407E-A947-70E740481C1C}">
                                <a14:useLocalDpi xmlns:a14="http://schemas.microsoft.com/office/drawing/2010/main" val="0"/>
                              </a:ext>
                            </a:extLst>
                          </a:blip>
                          <a:stretch>
                            <a:fillRect/>
                          </a:stretch>
                        </pic:blipFill>
                        <pic:spPr>
                          <a:xfrm>
                            <a:off x="0" y="0"/>
                            <a:ext cx="1925979" cy="2503770"/>
                          </a:xfrm>
                          <a:prstGeom prst="rect">
                            <a:avLst/>
                          </a:prstGeom>
                        </pic:spPr>
                      </pic:pic>
                    </a:graphicData>
                  </a:graphic>
                </wp:inline>
              </w:drawing>
            </w:r>
          </w:p>
        </w:tc>
      </w:tr>
    </w:tbl>
    <w:p w14:paraId="4409BC6B" w14:textId="3BE3D0E8" w:rsidR="008B702C" w:rsidRPr="008B702C" w:rsidRDefault="008B702C" w:rsidP="006A2843">
      <w:pPr>
        <w:spacing w:line="360" w:lineRule="auto"/>
        <w:rPr>
          <w:rFonts w:ascii="Times" w:hAnsi="Times" w:cs="Times"/>
          <w:i/>
          <w:color w:val="44546A" w:themeColor="text2"/>
          <w:sz w:val="18"/>
          <w:szCs w:val="18"/>
        </w:rPr>
      </w:pPr>
      <w:r w:rsidRPr="008B702C">
        <w:rPr>
          <w:i/>
          <w:color w:val="44546A" w:themeColor="text2"/>
          <w:sz w:val="18"/>
          <w:szCs w:val="18"/>
        </w:rPr>
        <w:t xml:space="preserve">Figure </w:t>
      </w:r>
      <w:r w:rsidRPr="008B702C">
        <w:rPr>
          <w:i/>
          <w:noProof/>
          <w:color w:val="44546A" w:themeColor="text2"/>
          <w:sz w:val="18"/>
          <w:szCs w:val="18"/>
        </w:rPr>
        <w:fldChar w:fldCharType="begin"/>
      </w:r>
      <w:r w:rsidRPr="008B702C">
        <w:rPr>
          <w:i/>
          <w:noProof/>
          <w:color w:val="44546A" w:themeColor="text2"/>
          <w:sz w:val="18"/>
          <w:szCs w:val="18"/>
        </w:rPr>
        <w:instrText xml:space="preserve"> SEQ Figure \* ARABIC </w:instrText>
      </w:r>
      <w:r w:rsidRPr="008B702C">
        <w:rPr>
          <w:i/>
          <w:noProof/>
          <w:color w:val="44546A" w:themeColor="text2"/>
          <w:sz w:val="18"/>
          <w:szCs w:val="18"/>
        </w:rPr>
        <w:fldChar w:fldCharType="separate"/>
      </w:r>
      <w:r w:rsidRPr="008B702C">
        <w:rPr>
          <w:i/>
          <w:noProof/>
          <w:color w:val="44546A" w:themeColor="text2"/>
          <w:sz w:val="18"/>
          <w:szCs w:val="18"/>
        </w:rPr>
        <w:t>6</w:t>
      </w:r>
      <w:r w:rsidRPr="008B702C">
        <w:rPr>
          <w:i/>
          <w:noProof/>
          <w:color w:val="44546A" w:themeColor="text2"/>
          <w:sz w:val="18"/>
          <w:szCs w:val="18"/>
        </w:rPr>
        <w:fldChar w:fldCharType="end"/>
      </w:r>
      <w:r w:rsidRPr="008B702C">
        <w:rPr>
          <w:i/>
          <w:color w:val="44546A" w:themeColor="text2"/>
          <w:sz w:val="18"/>
          <w:szCs w:val="18"/>
        </w:rPr>
        <w:t xml:space="preserve">: Case study 2 – speciation in natural media. Samples were spiked with arsenic to obtain a mix of oxidation states and an </w:t>
      </w:r>
      <w:proofErr w:type="spellStart"/>
      <w:r w:rsidRPr="008B702C">
        <w:rPr>
          <w:i/>
          <w:color w:val="44546A" w:themeColor="text2"/>
          <w:sz w:val="18"/>
          <w:szCs w:val="18"/>
        </w:rPr>
        <w:t>ImpAs</w:t>
      </w:r>
      <w:proofErr w:type="spellEnd"/>
      <w:r w:rsidRPr="008B702C">
        <w:rPr>
          <w:i/>
          <w:color w:val="44546A" w:themeColor="text2"/>
          <w:sz w:val="18"/>
          <w:szCs w:val="18"/>
        </w:rPr>
        <w:t xml:space="preserve">-loaded syringe used to remove </w:t>
      </w:r>
      <w:proofErr w:type="gramStart"/>
      <w:r w:rsidRPr="008B702C">
        <w:rPr>
          <w:i/>
          <w:color w:val="44546A" w:themeColor="text2"/>
          <w:sz w:val="18"/>
          <w:szCs w:val="18"/>
        </w:rPr>
        <w:t>As</w:t>
      </w:r>
      <w:proofErr w:type="gramEnd"/>
      <w:r w:rsidRPr="008B702C">
        <w:rPr>
          <w:i/>
          <w:color w:val="44546A" w:themeColor="text2"/>
          <w:sz w:val="18"/>
          <w:szCs w:val="18"/>
        </w:rPr>
        <w:t xml:space="preserve">(V). By determining total </w:t>
      </w:r>
      <w:proofErr w:type="gramStart"/>
      <w:r w:rsidRPr="008B702C">
        <w:rPr>
          <w:i/>
          <w:color w:val="44546A" w:themeColor="text2"/>
          <w:sz w:val="18"/>
          <w:szCs w:val="18"/>
        </w:rPr>
        <w:t>As</w:t>
      </w:r>
      <w:proofErr w:type="gramEnd"/>
      <w:r w:rsidRPr="008B702C">
        <w:rPr>
          <w:i/>
          <w:color w:val="44546A" w:themeColor="text2"/>
          <w:sz w:val="18"/>
          <w:szCs w:val="18"/>
        </w:rPr>
        <w:t xml:space="preserve"> by ICP-MS before treatment with </w:t>
      </w:r>
      <w:proofErr w:type="spellStart"/>
      <w:r w:rsidRPr="008B702C">
        <w:rPr>
          <w:i/>
          <w:color w:val="44546A" w:themeColor="text2"/>
          <w:sz w:val="18"/>
          <w:szCs w:val="18"/>
        </w:rPr>
        <w:t>ImpAs</w:t>
      </w:r>
      <w:proofErr w:type="spellEnd"/>
      <w:r w:rsidRPr="008B702C">
        <w:rPr>
          <w:i/>
          <w:color w:val="44546A" w:themeColor="text2"/>
          <w:sz w:val="18"/>
          <w:szCs w:val="18"/>
        </w:rPr>
        <w:t xml:space="preserve"> (black filled squares) and after treatment (white squares) the speciation was determined. ASV determination is also given for comparison (dashed lines) with total </w:t>
      </w:r>
      <w:proofErr w:type="gramStart"/>
      <w:r w:rsidRPr="008B702C">
        <w:rPr>
          <w:i/>
          <w:color w:val="44546A" w:themeColor="text2"/>
          <w:sz w:val="18"/>
          <w:szCs w:val="18"/>
        </w:rPr>
        <w:t>As</w:t>
      </w:r>
      <w:proofErr w:type="gramEnd"/>
      <w:r w:rsidRPr="008B702C">
        <w:rPr>
          <w:i/>
          <w:color w:val="44546A" w:themeColor="text2"/>
          <w:sz w:val="18"/>
          <w:szCs w:val="18"/>
        </w:rPr>
        <w:t xml:space="preserve"> (blue) and As(III) (red).</w:t>
      </w:r>
    </w:p>
    <w:p w14:paraId="0897B8BA" w14:textId="77777777" w:rsidR="005208D5" w:rsidRPr="00D77335" w:rsidRDefault="005208D5" w:rsidP="006A2843">
      <w:pPr>
        <w:spacing w:line="360" w:lineRule="auto"/>
        <w:rPr>
          <w:rFonts w:ascii="Times" w:hAnsi="Times" w:cs="Times"/>
        </w:rPr>
      </w:pPr>
    </w:p>
    <w:p w14:paraId="3F967982" w14:textId="047F69A7" w:rsidR="005208D5" w:rsidRPr="00D77335" w:rsidRDefault="002523C6" w:rsidP="006A2843">
      <w:pPr>
        <w:pStyle w:val="Heading3"/>
        <w:spacing w:line="360" w:lineRule="auto"/>
        <w:rPr>
          <w:color w:val="auto"/>
        </w:rPr>
      </w:pPr>
      <w:r w:rsidRPr="00D77335">
        <w:rPr>
          <w:color w:val="auto"/>
        </w:rPr>
        <w:t>Limitations</w:t>
      </w:r>
    </w:p>
    <w:p w14:paraId="0AC04413" w14:textId="77777777" w:rsidR="005208D5" w:rsidRPr="00D77335" w:rsidRDefault="005208D5" w:rsidP="006A2843">
      <w:pPr>
        <w:spacing w:line="360" w:lineRule="auto"/>
        <w:rPr>
          <w:rFonts w:ascii="Times" w:hAnsi="Times" w:cs="Times"/>
        </w:rPr>
      </w:pPr>
    </w:p>
    <w:p w14:paraId="3C872A6B" w14:textId="74173A0E" w:rsidR="00FA09E1" w:rsidRPr="00D77335" w:rsidRDefault="00727DA0" w:rsidP="006A2843">
      <w:pPr>
        <w:spacing w:line="360" w:lineRule="auto"/>
        <w:rPr>
          <w:rFonts w:ascii="Times" w:hAnsi="Times" w:cs="Times"/>
        </w:rPr>
      </w:pPr>
      <w:r w:rsidRPr="00D77335">
        <w:rPr>
          <w:rFonts w:ascii="Times" w:hAnsi="Times" w:cs="Times"/>
        </w:rPr>
        <w:t xml:space="preserve">Samples preserved by acidification </w:t>
      </w:r>
      <w:r w:rsidR="00F71A25" w:rsidRPr="00D77335">
        <w:rPr>
          <w:rFonts w:ascii="Times" w:hAnsi="Times" w:cs="Times"/>
        </w:rPr>
        <w:t>must</w:t>
      </w:r>
      <w:r w:rsidRPr="00D77335">
        <w:rPr>
          <w:rFonts w:ascii="Times" w:hAnsi="Times" w:cs="Times"/>
        </w:rPr>
        <w:t xml:space="preserve"> be pH neutralised before treatment with </w:t>
      </w:r>
      <w:proofErr w:type="spellStart"/>
      <w:r w:rsidRPr="00D77335">
        <w:rPr>
          <w:rFonts w:ascii="Times" w:hAnsi="Times" w:cs="Times"/>
        </w:rPr>
        <w:t>ImpAs</w:t>
      </w:r>
      <w:proofErr w:type="spellEnd"/>
      <w:r w:rsidRPr="00D77335">
        <w:rPr>
          <w:rFonts w:ascii="Times" w:hAnsi="Times" w:cs="Times"/>
        </w:rPr>
        <w:t xml:space="preserve">, to prevent disruption of the metal-organic receptor. Unlike </w:t>
      </w:r>
      <w:r w:rsidR="00D442F0" w:rsidRPr="00D77335">
        <w:rPr>
          <w:rFonts w:ascii="Times" w:hAnsi="Times" w:cs="Times"/>
        </w:rPr>
        <w:t xml:space="preserve">the other West Bengal groundwaters, for </w:t>
      </w:r>
      <w:r w:rsidR="00657185" w:rsidRPr="00D77335">
        <w:rPr>
          <w:rFonts w:ascii="Times" w:hAnsi="Times" w:cs="Times"/>
        </w:rPr>
        <w:t>STN</w:t>
      </w:r>
      <w:r w:rsidR="00C36F97" w:rsidRPr="00D77335">
        <w:rPr>
          <w:rFonts w:ascii="Times" w:hAnsi="Times" w:cs="Times"/>
        </w:rPr>
        <w:t>5</w:t>
      </w:r>
      <w:r w:rsidRPr="00D77335">
        <w:rPr>
          <w:rFonts w:ascii="Times" w:hAnsi="Times" w:cs="Times"/>
        </w:rPr>
        <w:t xml:space="preserve"> rapid iron precipitation was </w:t>
      </w:r>
      <w:r w:rsidR="000C69F0" w:rsidRPr="00D77335">
        <w:rPr>
          <w:rFonts w:ascii="Times" w:hAnsi="Times" w:cs="Times"/>
        </w:rPr>
        <w:t xml:space="preserve">visually </w:t>
      </w:r>
      <w:r w:rsidRPr="00D77335">
        <w:rPr>
          <w:rFonts w:ascii="Times" w:hAnsi="Times" w:cs="Times"/>
        </w:rPr>
        <w:t>observed</w:t>
      </w:r>
      <w:r w:rsidR="000C69F0" w:rsidRPr="00D77335">
        <w:rPr>
          <w:rFonts w:ascii="Times" w:hAnsi="Times" w:cs="Times"/>
        </w:rPr>
        <w:t xml:space="preserve"> both</w:t>
      </w:r>
      <w:r w:rsidRPr="00D77335">
        <w:rPr>
          <w:rFonts w:ascii="Times" w:hAnsi="Times" w:cs="Times"/>
        </w:rPr>
        <w:t xml:space="preserve"> (</w:t>
      </w:r>
      <w:proofErr w:type="spellStart"/>
      <w:r w:rsidRPr="00D77335">
        <w:rPr>
          <w:rFonts w:ascii="Times" w:hAnsi="Times" w:cs="Times"/>
        </w:rPr>
        <w:t>i</w:t>
      </w:r>
      <w:proofErr w:type="spellEnd"/>
      <w:r w:rsidRPr="00D77335">
        <w:rPr>
          <w:rFonts w:ascii="Times" w:hAnsi="Times" w:cs="Times"/>
        </w:rPr>
        <w:t xml:space="preserve">) </w:t>
      </w:r>
      <w:r w:rsidR="00310D7E" w:rsidRPr="00D77335">
        <w:rPr>
          <w:rFonts w:ascii="Times" w:hAnsi="Times" w:cs="Times"/>
        </w:rPr>
        <w:t>immediately after sampling the water before acidification</w:t>
      </w:r>
      <w:r w:rsidRPr="00D77335">
        <w:rPr>
          <w:rFonts w:ascii="Times" w:hAnsi="Times" w:cs="Times"/>
        </w:rPr>
        <w:t xml:space="preserve"> and (ii) within minutes of pH neutralisation</w:t>
      </w:r>
      <w:r w:rsidR="008E641B" w:rsidRPr="00D77335">
        <w:rPr>
          <w:rFonts w:ascii="Times" w:hAnsi="Times" w:cs="Times"/>
        </w:rPr>
        <w:t>.</w:t>
      </w:r>
      <w:r w:rsidR="0046440D" w:rsidRPr="00D77335">
        <w:rPr>
          <w:rFonts w:ascii="Times" w:hAnsi="Times" w:cs="Times"/>
        </w:rPr>
        <w:t xml:space="preserve"> </w:t>
      </w:r>
      <w:r w:rsidR="00A50EC0" w:rsidRPr="00D77335">
        <w:rPr>
          <w:rFonts w:ascii="Times" w:hAnsi="Times" w:cs="Times"/>
        </w:rPr>
        <w:t>This</w:t>
      </w:r>
      <w:r w:rsidR="0046440D" w:rsidRPr="00D77335">
        <w:rPr>
          <w:rFonts w:ascii="Times" w:hAnsi="Times" w:cs="Times"/>
        </w:rPr>
        <w:t xml:space="preserve"> sample showed</w:t>
      </w:r>
      <w:r w:rsidRPr="00D77335">
        <w:rPr>
          <w:rFonts w:ascii="Times" w:hAnsi="Times" w:cs="Times"/>
        </w:rPr>
        <w:t xml:space="preserve"> a</w:t>
      </w:r>
      <w:r w:rsidR="000C6BFE" w:rsidRPr="00D77335">
        <w:rPr>
          <w:rFonts w:ascii="Times" w:hAnsi="Times" w:cs="Times"/>
        </w:rPr>
        <w:t xml:space="preserve"> very</w:t>
      </w:r>
      <w:r w:rsidRPr="00D77335">
        <w:rPr>
          <w:rFonts w:ascii="Times" w:hAnsi="Times" w:cs="Times"/>
        </w:rPr>
        <w:t xml:space="preserve"> high</w:t>
      </w:r>
      <w:r w:rsidR="0046440D" w:rsidRPr="00D77335">
        <w:rPr>
          <w:rFonts w:ascii="Times" w:hAnsi="Times" w:cs="Times"/>
        </w:rPr>
        <w:t xml:space="preserve"> iron concentration (13 mg L</w:t>
      </w:r>
      <w:r w:rsidR="0046440D" w:rsidRPr="00D77335">
        <w:rPr>
          <w:rFonts w:ascii="Times" w:hAnsi="Times" w:cs="Times"/>
          <w:vertAlign w:val="superscript"/>
        </w:rPr>
        <w:t>-1</w:t>
      </w:r>
      <w:r w:rsidR="0046440D" w:rsidRPr="00D77335">
        <w:rPr>
          <w:rFonts w:ascii="Times" w:hAnsi="Times" w:cs="Times"/>
        </w:rPr>
        <w:t xml:space="preserve"> versus</w:t>
      </w:r>
      <w:r w:rsidR="00D442F0" w:rsidRPr="00D77335">
        <w:rPr>
          <w:rFonts w:ascii="Times" w:hAnsi="Times" w:cs="Times"/>
        </w:rPr>
        <w:t xml:space="preserve"> </w:t>
      </w:r>
      <w:r w:rsidR="00D442F0" w:rsidRPr="00D77335">
        <w:rPr>
          <w:rFonts w:ascii="Times" w:hAnsi="Times" w:cs="Times" w:hint="eastAsia"/>
        </w:rPr>
        <w:t>≤</w:t>
      </w:r>
      <w:r w:rsidR="0046440D" w:rsidRPr="00D77335">
        <w:rPr>
          <w:rFonts w:ascii="Times" w:hAnsi="Times" w:cs="Times"/>
        </w:rPr>
        <w:t xml:space="preserve"> 5.0 mg L</w:t>
      </w:r>
      <w:r w:rsidR="0046440D" w:rsidRPr="00D77335">
        <w:rPr>
          <w:rFonts w:ascii="Times" w:hAnsi="Times" w:cs="Times"/>
          <w:vertAlign w:val="superscript"/>
        </w:rPr>
        <w:t>-1</w:t>
      </w:r>
      <w:r w:rsidR="0046440D" w:rsidRPr="00D77335">
        <w:rPr>
          <w:rFonts w:ascii="Times" w:hAnsi="Times" w:cs="Times"/>
        </w:rPr>
        <w:t xml:space="preserve"> </w:t>
      </w:r>
      <w:r w:rsidR="00D442F0" w:rsidRPr="00D77335">
        <w:rPr>
          <w:rFonts w:ascii="Times" w:hAnsi="Times" w:cs="Times"/>
        </w:rPr>
        <w:t>for all other samples</w:t>
      </w:r>
      <w:r w:rsidR="0046440D" w:rsidRPr="00D77335">
        <w:rPr>
          <w:rFonts w:ascii="Times" w:hAnsi="Times" w:cs="Times"/>
        </w:rPr>
        <w:t xml:space="preserve">), </w:t>
      </w:r>
      <w:r w:rsidRPr="00D77335">
        <w:rPr>
          <w:rFonts w:ascii="Times" w:hAnsi="Times" w:cs="Times"/>
        </w:rPr>
        <w:t>and</w:t>
      </w:r>
      <w:r w:rsidR="0046440D" w:rsidRPr="00D77335">
        <w:rPr>
          <w:rFonts w:ascii="Times" w:hAnsi="Times" w:cs="Times"/>
        </w:rPr>
        <w:t xml:space="preserve"> </w:t>
      </w:r>
      <w:r w:rsidR="00D442F0" w:rsidRPr="00D77335">
        <w:rPr>
          <w:rFonts w:ascii="Times" w:hAnsi="Times" w:cs="Times"/>
        </w:rPr>
        <w:t>99% of</w:t>
      </w:r>
      <w:r w:rsidR="0046440D" w:rsidRPr="00D77335">
        <w:rPr>
          <w:rFonts w:ascii="Times" w:hAnsi="Times" w:cs="Times"/>
        </w:rPr>
        <w:t xml:space="preserve"> all arsenic present </w:t>
      </w:r>
      <w:r w:rsidRPr="00D77335">
        <w:rPr>
          <w:rFonts w:ascii="Times" w:hAnsi="Times" w:cs="Times"/>
        </w:rPr>
        <w:t>had been oxidised during storag</w:t>
      </w:r>
      <w:r w:rsidR="00D442F0" w:rsidRPr="00D77335">
        <w:rPr>
          <w:rFonts w:ascii="Times" w:hAnsi="Times" w:cs="Times"/>
        </w:rPr>
        <w:t>e.</w:t>
      </w:r>
      <w:r w:rsidR="00657185" w:rsidRPr="00D77335">
        <w:rPr>
          <w:rFonts w:ascii="Times" w:hAnsi="Times" w:cs="Times"/>
        </w:rPr>
        <w:t xml:space="preserve"> </w:t>
      </w:r>
      <w:r w:rsidR="008E641B" w:rsidRPr="00D77335">
        <w:rPr>
          <w:rFonts w:ascii="Times" w:hAnsi="Times" w:cs="Times"/>
        </w:rPr>
        <w:t>During the course of th</w:t>
      </w:r>
      <w:r w:rsidR="00657185" w:rsidRPr="00D77335">
        <w:rPr>
          <w:rFonts w:ascii="Times" w:hAnsi="Times" w:cs="Times"/>
        </w:rPr>
        <w:t>e STN5</w:t>
      </w:r>
      <w:r w:rsidR="0046440D" w:rsidRPr="00D77335">
        <w:rPr>
          <w:rFonts w:ascii="Times" w:hAnsi="Times" w:cs="Times"/>
        </w:rPr>
        <w:t xml:space="preserve"> </w:t>
      </w:r>
      <w:r w:rsidR="008E641B" w:rsidRPr="00D77335">
        <w:rPr>
          <w:rFonts w:ascii="Times" w:hAnsi="Times" w:cs="Times"/>
        </w:rPr>
        <w:t>spike experiment</w:t>
      </w:r>
      <w:r w:rsidR="00A22E81" w:rsidRPr="00D77335">
        <w:rPr>
          <w:rFonts w:ascii="Times" w:hAnsi="Times" w:cs="Times"/>
        </w:rPr>
        <w:t xml:space="preserve"> observed total </w:t>
      </w:r>
      <w:proofErr w:type="gramStart"/>
      <w:r w:rsidR="00A22E81" w:rsidRPr="00D77335">
        <w:rPr>
          <w:rFonts w:ascii="Times" w:hAnsi="Times" w:cs="Times"/>
        </w:rPr>
        <w:t>As</w:t>
      </w:r>
      <w:proofErr w:type="gramEnd"/>
      <w:r w:rsidR="00A22E81" w:rsidRPr="00D77335">
        <w:rPr>
          <w:rFonts w:ascii="Times" w:hAnsi="Times" w:cs="Times"/>
        </w:rPr>
        <w:t xml:space="preserve"> failed to match the quantity of As(V) spike added </w:t>
      </w:r>
      <w:r w:rsidR="002F298D" w:rsidRPr="00D77335">
        <w:rPr>
          <w:rFonts w:ascii="Times" w:hAnsi="Times" w:cs="Times"/>
        </w:rPr>
        <w:t>(</w:t>
      </w:r>
      <w:r w:rsidR="002F298D" w:rsidRPr="00D77335">
        <w:rPr>
          <w:rFonts w:ascii="Times" w:hAnsi="Times" w:cs="Times"/>
        </w:rPr>
        <w:fldChar w:fldCharType="begin"/>
      </w:r>
      <w:r w:rsidR="002F298D" w:rsidRPr="00D77335">
        <w:rPr>
          <w:rFonts w:ascii="Times" w:hAnsi="Times" w:cs="Times"/>
        </w:rPr>
        <w:instrText xml:space="preserve"> REF _Ref23095970 \h </w:instrText>
      </w:r>
      <w:r w:rsidR="002F298D" w:rsidRPr="00D77335">
        <w:rPr>
          <w:rFonts w:ascii="Times" w:hAnsi="Times" w:cs="Times"/>
        </w:rPr>
      </w:r>
      <w:r w:rsidR="006A2843">
        <w:rPr>
          <w:rFonts w:ascii="Times" w:hAnsi="Times" w:cs="Times"/>
        </w:rPr>
        <w:instrText xml:space="preserve"> \* MERGEFORMAT </w:instrText>
      </w:r>
      <w:r w:rsidR="002F298D" w:rsidRPr="00D77335">
        <w:rPr>
          <w:rFonts w:ascii="Times" w:hAnsi="Times" w:cs="Times"/>
        </w:rPr>
        <w:fldChar w:fldCharType="separate"/>
      </w:r>
      <w:r w:rsidR="00B44BB7" w:rsidRPr="00D77335">
        <w:t xml:space="preserve">Figure </w:t>
      </w:r>
      <w:r w:rsidR="00B44BB7" w:rsidRPr="00D77335">
        <w:rPr>
          <w:noProof/>
        </w:rPr>
        <w:t>7</w:t>
      </w:r>
      <w:r w:rsidR="002F298D" w:rsidRPr="00D77335">
        <w:rPr>
          <w:rFonts w:ascii="Times" w:hAnsi="Times" w:cs="Times"/>
        </w:rPr>
        <w:fldChar w:fldCharType="end"/>
      </w:r>
      <w:r w:rsidR="002F298D" w:rsidRPr="00D77335">
        <w:rPr>
          <w:rFonts w:ascii="Times" w:hAnsi="Times" w:cs="Times"/>
        </w:rPr>
        <w:t>a)</w:t>
      </w:r>
      <w:r w:rsidR="00FA09E1" w:rsidRPr="00D77335">
        <w:rPr>
          <w:rFonts w:ascii="Times" w:hAnsi="Times" w:cs="Times"/>
        </w:rPr>
        <w:t xml:space="preserve"> owing to loss of arsenic during iron precipitation. The concentration of As(III) was more stable, suggesting </w:t>
      </w:r>
      <w:r w:rsidR="00657185" w:rsidRPr="00D77335">
        <w:rPr>
          <w:rFonts w:ascii="Times" w:hAnsi="Times" w:cs="Times"/>
        </w:rPr>
        <w:t>that</w:t>
      </w:r>
      <w:r w:rsidR="00FA09E1" w:rsidRPr="00D77335">
        <w:rPr>
          <w:rFonts w:ascii="Times" w:hAnsi="Times" w:cs="Times"/>
        </w:rPr>
        <w:t xml:space="preserve"> losses of arsenic</w:t>
      </w:r>
      <w:r w:rsidR="00657185" w:rsidRPr="00D77335">
        <w:rPr>
          <w:rFonts w:ascii="Times" w:hAnsi="Times" w:cs="Times"/>
        </w:rPr>
        <w:t xml:space="preserve"> </w:t>
      </w:r>
      <w:r w:rsidR="00974CBD" w:rsidRPr="00D77335">
        <w:rPr>
          <w:rFonts w:ascii="Times" w:hAnsi="Times" w:cs="Times"/>
        </w:rPr>
        <w:t>were</w:t>
      </w:r>
      <w:r w:rsidR="008E641B" w:rsidRPr="00D77335">
        <w:rPr>
          <w:rFonts w:ascii="Times" w:hAnsi="Times" w:cs="Times"/>
        </w:rPr>
        <w:t xml:space="preserve"> primarily due to adsorption and co-precipitation of As(V)</w:t>
      </w:r>
      <w:r w:rsidR="00923190" w:rsidRPr="00D77335">
        <w:rPr>
          <w:rFonts w:ascii="Times" w:hAnsi="Times" w:cs="Times"/>
        </w:rPr>
        <w:t>,</w:t>
      </w:r>
      <w:r w:rsidR="008E641B" w:rsidRPr="00D77335">
        <w:rPr>
          <w:rFonts w:ascii="Times" w:hAnsi="Times" w:cs="Times"/>
        </w:rPr>
        <w:t xml:space="preserve"> </w:t>
      </w:r>
      <w:r w:rsidR="00FA09E1" w:rsidRPr="00D77335">
        <w:rPr>
          <w:rFonts w:ascii="Times" w:hAnsi="Times" w:cs="Times"/>
        </w:rPr>
        <w:t xml:space="preserve">in line with previous findings </w:t>
      </w:r>
      <w:r w:rsidR="00FA09E1" w:rsidRPr="00D77335">
        <w:rPr>
          <w:rFonts w:ascii="Times" w:hAnsi="Times" w:cs="Times"/>
        </w:rPr>
        <w:fldChar w:fldCharType="begin" w:fldLock="1"/>
      </w:r>
      <w:r w:rsidR="00FE5029" w:rsidRPr="00D77335">
        <w:rPr>
          <w:rFonts w:ascii="Times" w:hAnsi="Times" w:cs="Times"/>
        </w:rPr>
        <w:instrText>ADDIN CSL_CITATION {"citationItems":[{"id":"ITEM-1","itemData":{"DOI":"10.1016/j.talanta.2011.06.038","ISBN":"0039-9140","ISSN":"00399140","PMID":"21807202","abstract":"Determination of the speciation of arsenic in groundwaters, using cathodic stripping voltammetry (CSV), is severely hampered by high levels of iron and manganese. Experiments showed that the interference is eliminated by addition of EDTA, making it possible to determine the arsenic speciation on-site by CSV. This work presents the CSV method to determine As(III) in high-iron or -manganese groundwaters in the field with only minor sample treatment. The method was field-tested in West-Bengal (India) on a series of groundwater samples. Total arsenic was subsequently determined after acidification to pH 1 by anodic stripping voltammetry (ASV). Comparative measurements by ICP-MS as reference method for total As, and by HPLC for its speciation, were used to corroborate the field data in stored samples. Most of the arsenic (78 ?? 0.02%) was found to occur as inorganic As(III) in the freshly collected waters, in accordance with previous studies. The data shows that the modified on-site CSV method for As(III) is a good measure of water contamination with As. The EDTA was also found to be effective in stabilising the arsenic speciation for longterm sample storage at room temperature. Without sample preservation, in water exposed to air and sunlight, the As(III) was found to become oxidised to As(V), and Fe(II) oxidised to Fe(III), removing the As(V) by adsorption on precipitating Fe(III)-hydroxides within a few hours. ?? 2011 Elsevier B.V. All rights reserved.","author":[{"dropping-particle":"","family":"Gibbon-Walsh","given":"Kristoff","non-dropping-particle":"","parse-names":false,"suffix":""},{"dropping-particle":"","family":"Salaün","given":"Pascal","non-dropping-particle":"","parse-names":false,"suffix":""},{"dropping-particle":"","family":"Uroic","given":"M. Kalle","non-dropping-particle":"","parse-names":false,"suffix":""},{"dropping-particle":"","family":"Feldmann","given":"Joerg","non-dropping-particle":"","parse-names":false,"suffix":""},{"dropping-particle":"","family":"McArthur","given":"John M.","non-dropping-particle":"","parse-names":false,"suffix":""},{"dropping-particle":"","family":"Berg","given":"Constant M G","non-dropping-particle":"Van Den","parse-names":false,"suffix":""}],"container-title":"Talanta","id":"ITEM-1","issue":"3","issued":{"date-parts":[["2011"]]},"page":"1404-1411","title":"Voltammetric determination of arsenic in high iron and manganese groundwaters","type":"article-journal","volume":"85"},"uris":["http://www.mendeley.com/documents/?uuid=24c93595-bcf4-4eec-816e-9ffadec1f561"]}],"mendeley":{"formattedCitation":"(Gibbon-Walsh et al., 2011)","plainTextFormattedCitation":"(Gibbon-Walsh et al., 2011)","previouslyFormattedCitation":"(Gibbon-Walsh et al., 2011)"},"properties":{"noteIndex":0},"schema":"https://github.com/citation-style-language/schema/raw/master/csl-citation.json"}</w:instrText>
      </w:r>
      <w:r w:rsidR="00FA09E1" w:rsidRPr="00D77335">
        <w:rPr>
          <w:rFonts w:ascii="Times" w:hAnsi="Times" w:cs="Times"/>
        </w:rPr>
        <w:fldChar w:fldCharType="separate"/>
      </w:r>
      <w:r w:rsidR="00FA09E1" w:rsidRPr="00D77335">
        <w:rPr>
          <w:rFonts w:ascii="Times" w:hAnsi="Times" w:cs="Times"/>
          <w:noProof/>
        </w:rPr>
        <w:t>(Gibbon-Walsh et al., 2011)</w:t>
      </w:r>
      <w:r w:rsidR="00FA09E1" w:rsidRPr="00D77335">
        <w:rPr>
          <w:rFonts w:ascii="Times" w:hAnsi="Times" w:cs="Times"/>
        </w:rPr>
        <w:fldChar w:fldCharType="end"/>
      </w:r>
      <w:r w:rsidR="008E641B" w:rsidRPr="00D77335">
        <w:rPr>
          <w:rFonts w:ascii="Times" w:hAnsi="Times" w:cs="Times"/>
        </w:rPr>
        <w:t>.</w:t>
      </w:r>
      <w:r w:rsidR="00C042A2" w:rsidRPr="00D77335">
        <w:rPr>
          <w:rFonts w:ascii="Times" w:hAnsi="Times" w:cs="Times"/>
        </w:rPr>
        <w:t xml:space="preserve"> </w:t>
      </w:r>
    </w:p>
    <w:p w14:paraId="2E85DB79" w14:textId="3A1B2838" w:rsidR="00EA2495" w:rsidRDefault="00FA09E1" w:rsidP="006A2843">
      <w:pPr>
        <w:spacing w:line="360" w:lineRule="auto"/>
        <w:rPr>
          <w:rFonts w:ascii="Times" w:hAnsi="Times" w:cs="Times"/>
        </w:rPr>
      </w:pPr>
      <w:r w:rsidRPr="00D77335">
        <w:rPr>
          <w:rFonts w:ascii="Times" w:hAnsi="Times" w:cs="Times"/>
        </w:rPr>
        <w:t>EDTA can be used instead of acidification to prevent iron precipitation. W</w:t>
      </w:r>
      <w:r w:rsidR="007B6927" w:rsidRPr="00D77335">
        <w:rPr>
          <w:rFonts w:ascii="Times" w:hAnsi="Times" w:cs="Times"/>
        </w:rPr>
        <w:t xml:space="preserve">hilst addition of EDTA </w:t>
      </w:r>
      <w:r w:rsidR="005343DF" w:rsidRPr="00D77335">
        <w:rPr>
          <w:rFonts w:ascii="Times" w:hAnsi="Times" w:cs="Times"/>
        </w:rPr>
        <w:t>prevented</w:t>
      </w:r>
      <w:r w:rsidR="007B6927" w:rsidRPr="00D77335">
        <w:rPr>
          <w:rFonts w:ascii="Times" w:hAnsi="Times" w:cs="Times"/>
        </w:rPr>
        <w:t xml:space="preserve"> </w:t>
      </w:r>
      <w:r w:rsidR="00A91240" w:rsidRPr="00D77335">
        <w:rPr>
          <w:rFonts w:ascii="Times" w:hAnsi="Times" w:cs="Times"/>
        </w:rPr>
        <w:t>loss</w:t>
      </w:r>
      <w:r w:rsidR="007B6927" w:rsidRPr="00D77335">
        <w:rPr>
          <w:rFonts w:ascii="Times" w:hAnsi="Times" w:cs="Times"/>
        </w:rPr>
        <w:t xml:space="preserve"> of iron</w:t>
      </w:r>
      <w:r w:rsidR="00F77609" w:rsidRPr="00D77335">
        <w:rPr>
          <w:rFonts w:ascii="Times" w:hAnsi="Times" w:cs="Times"/>
        </w:rPr>
        <w:t xml:space="preserve"> both in standing samples and</w:t>
      </w:r>
      <w:r w:rsidR="007B6927" w:rsidRPr="00D77335">
        <w:rPr>
          <w:rFonts w:ascii="Times" w:hAnsi="Times" w:cs="Times"/>
        </w:rPr>
        <w:t xml:space="preserve"> during </w:t>
      </w:r>
      <w:proofErr w:type="spellStart"/>
      <w:r w:rsidR="007B6927" w:rsidRPr="00D77335">
        <w:rPr>
          <w:rFonts w:ascii="Times" w:hAnsi="Times" w:cs="Times"/>
        </w:rPr>
        <w:t>ImpAs</w:t>
      </w:r>
      <w:proofErr w:type="spellEnd"/>
      <w:r w:rsidR="007B6927" w:rsidRPr="00D77335">
        <w:rPr>
          <w:rFonts w:ascii="Times" w:hAnsi="Times" w:cs="Times"/>
        </w:rPr>
        <w:t xml:space="preserve"> treatment (</w:t>
      </w:r>
      <w:r w:rsidR="008954E0" w:rsidRPr="00D77335">
        <w:rPr>
          <w:rFonts w:ascii="Times" w:hAnsi="Times" w:cs="Times"/>
        </w:rPr>
        <w:t>SI Figure 1</w:t>
      </w:r>
      <w:r w:rsidR="000840F8" w:rsidRPr="00D77335">
        <w:rPr>
          <w:rFonts w:ascii="Times" w:hAnsi="Times" w:cs="Times"/>
        </w:rPr>
        <w:t>4</w:t>
      </w:r>
      <w:r w:rsidR="007B6927" w:rsidRPr="00D77335">
        <w:rPr>
          <w:rFonts w:ascii="Times" w:hAnsi="Times" w:cs="Times"/>
        </w:rPr>
        <w:t>),</w:t>
      </w:r>
      <w:r w:rsidR="00B62E1E" w:rsidRPr="00D77335">
        <w:rPr>
          <w:rFonts w:ascii="Times" w:hAnsi="Times" w:cs="Times"/>
        </w:rPr>
        <w:t xml:space="preserve"> </w:t>
      </w:r>
      <w:r w:rsidR="00727DA0" w:rsidRPr="00D77335">
        <w:rPr>
          <w:rFonts w:ascii="Times" w:hAnsi="Times" w:cs="Times"/>
        </w:rPr>
        <w:t>EDTA</w:t>
      </w:r>
      <w:r w:rsidR="007B6927" w:rsidRPr="00D77335">
        <w:rPr>
          <w:rFonts w:ascii="Times" w:hAnsi="Times" w:cs="Times"/>
        </w:rPr>
        <w:t xml:space="preserve"> </w:t>
      </w:r>
      <w:r w:rsidR="00E52A8E" w:rsidRPr="00D77335">
        <w:rPr>
          <w:rFonts w:ascii="Times" w:hAnsi="Times" w:cs="Times"/>
        </w:rPr>
        <w:t>presented a new problem</w:t>
      </w:r>
      <w:r w:rsidR="003805E5" w:rsidRPr="00D77335">
        <w:rPr>
          <w:rFonts w:ascii="Times" w:hAnsi="Times" w:cs="Times"/>
        </w:rPr>
        <w:t>. By</w:t>
      </w:r>
      <w:r w:rsidR="00727DA0" w:rsidRPr="00D77335">
        <w:rPr>
          <w:rFonts w:ascii="Times" w:hAnsi="Times" w:cs="Times"/>
        </w:rPr>
        <w:t xml:space="preserve"> </w:t>
      </w:r>
      <w:r w:rsidR="004534B0" w:rsidRPr="00D77335">
        <w:rPr>
          <w:rFonts w:ascii="Times" w:hAnsi="Times" w:cs="Times"/>
        </w:rPr>
        <w:t>complexing Zn</w:t>
      </w:r>
      <w:r w:rsidRPr="00D77335">
        <w:rPr>
          <w:rFonts w:ascii="Times" w:hAnsi="Times" w:cs="Times"/>
        </w:rPr>
        <w:t>(II)</w:t>
      </w:r>
      <w:r w:rsidR="00310D7E" w:rsidRPr="00D77335">
        <w:rPr>
          <w:rFonts w:ascii="Times" w:hAnsi="Times" w:cs="Times"/>
        </w:rPr>
        <w:t xml:space="preserve"> present in the </w:t>
      </w:r>
      <w:proofErr w:type="spellStart"/>
      <w:r w:rsidR="00310D7E" w:rsidRPr="00D77335">
        <w:rPr>
          <w:rFonts w:ascii="Times" w:hAnsi="Times" w:cs="Times"/>
        </w:rPr>
        <w:t>Imp</w:t>
      </w:r>
      <w:r w:rsidR="008A1CE6" w:rsidRPr="00D77335">
        <w:rPr>
          <w:rFonts w:ascii="Times" w:hAnsi="Times" w:cs="Times"/>
        </w:rPr>
        <w:t>A</w:t>
      </w:r>
      <w:r w:rsidR="00310D7E" w:rsidRPr="00D77335">
        <w:rPr>
          <w:rFonts w:ascii="Times" w:hAnsi="Times" w:cs="Times"/>
        </w:rPr>
        <w:t>s</w:t>
      </w:r>
      <w:proofErr w:type="spellEnd"/>
      <w:r w:rsidR="00310D7E" w:rsidRPr="00D77335">
        <w:rPr>
          <w:rFonts w:ascii="Times" w:hAnsi="Times" w:cs="Times"/>
        </w:rPr>
        <w:t xml:space="preserve"> resin</w:t>
      </w:r>
      <w:r w:rsidRPr="00D77335">
        <w:rPr>
          <w:rFonts w:ascii="Times" w:hAnsi="Times" w:cs="Times"/>
        </w:rPr>
        <w:t xml:space="preserve">, </w:t>
      </w:r>
      <w:r w:rsidR="003805E5" w:rsidRPr="00D77335">
        <w:rPr>
          <w:rFonts w:ascii="Times" w:hAnsi="Times" w:cs="Times"/>
        </w:rPr>
        <w:t xml:space="preserve">EDTA limited </w:t>
      </w:r>
      <w:r w:rsidR="007B6927" w:rsidRPr="00D77335">
        <w:rPr>
          <w:rFonts w:ascii="Times" w:hAnsi="Times" w:cs="Times"/>
        </w:rPr>
        <w:t xml:space="preserve">the ability of </w:t>
      </w:r>
      <w:proofErr w:type="spellStart"/>
      <w:r w:rsidR="007B6927" w:rsidRPr="00D77335">
        <w:rPr>
          <w:rFonts w:ascii="Times" w:hAnsi="Times" w:cs="Times"/>
        </w:rPr>
        <w:t>ImpAs</w:t>
      </w:r>
      <w:proofErr w:type="spellEnd"/>
      <w:r w:rsidR="007B6927" w:rsidRPr="00D77335">
        <w:rPr>
          <w:rFonts w:ascii="Times" w:hAnsi="Times" w:cs="Times"/>
        </w:rPr>
        <w:t xml:space="preserve"> to </w:t>
      </w:r>
      <w:r w:rsidR="002F298D" w:rsidRPr="00D77335">
        <w:rPr>
          <w:rFonts w:ascii="Times" w:hAnsi="Times" w:cs="Times"/>
        </w:rPr>
        <w:t>re</w:t>
      </w:r>
      <w:r w:rsidR="00F71A25" w:rsidRPr="00D77335">
        <w:rPr>
          <w:rFonts w:ascii="Times" w:hAnsi="Times" w:cs="Times"/>
        </w:rPr>
        <w:t>tain</w:t>
      </w:r>
      <w:r w:rsidR="002F298D" w:rsidRPr="00D77335">
        <w:rPr>
          <w:rFonts w:ascii="Times" w:hAnsi="Times" w:cs="Times"/>
        </w:rPr>
        <w:t xml:space="preserve"> </w:t>
      </w:r>
      <w:proofErr w:type="gramStart"/>
      <w:r w:rsidR="002F298D" w:rsidRPr="00D77335">
        <w:rPr>
          <w:rFonts w:ascii="Times" w:hAnsi="Times" w:cs="Times"/>
        </w:rPr>
        <w:t>As</w:t>
      </w:r>
      <w:proofErr w:type="gramEnd"/>
      <w:r w:rsidR="002F298D" w:rsidRPr="00D77335">
        <w:rPr>
          <w:rFonts w:ascii="Times" w:hAnsi="Times" w:cs="Times"/>
        </w:rPr>
        <w:t>(V) (</w:t>
      </w:r>
      <w:r w:rsidR="002F298D" w:rsidRPr="00D77335">
        <w:rPr>
          <w:rFonts w:ascii="Times" w:hAnsi="Times" w:cs="Times"/>
        </w:rPr>
        <w:fldChar w:fldCharType="begin"/>
      </w:r>
      <w:r w:rsidR="002F298D" w:rsidRPr="00D77335">
        <w:rPr>
          <w:rFonts w:ascii="Times" w:hAnsi="Times" w:cs="Times"/>
        </w:rPr>
        <w:instrText xml:space="preserve"> REF _Ref23095970 \h </w:instrText>
      </w:r>
      <w:r w:rsidR="002F298D" w:rsidRPr="00D77335">
        <w:rPr>
          <w:rFonts w:ascii="Times" w:hAnsi="Times" w:cs="Times"/>
        </w:rPr>
      </w:r>
      <w:r w:rsidR="006A2843">
        <w:rPr>
          <w:rFonts w:ascii="Times" w:hAnsi="Times" w:cs="Times"/>
        </w:rPr>
        <w:instrText xml:space="preserve"> \* MERGEFORMAT </w:instrText>
      </w:r>
      <w:r w:rsidR="002F298D" w:rsidRPr="00D77335">
        <w:rPr>
          <w:rFonts w:ascii="Times" w:hAnsi="Times" w:cs="Times"/>
        </w:rPr>
        <w:fldChar w:fldCharType="separate"/>
      </w:r>
      <w:r w:rsidR="00B44BB7" w:rsidRPr="00D77335">
        <w:t xml:space="preserve">Figure </w:t>
      </w:r>
      <w:r w:rsidR="00B44BB7" w:rsidRPr="00D77335">
        <w:rPr>
          <w:noProof/>
        </w:rPr>
        <w:t>7</w:t>
      </w:r>
      <w:r w:rsidR="002F298D" w:rsidRPr="00D77335">
        <w:rPr>
          <w:rFonts w:ascii="Times" w:hAnsi="Times" w:cs="Times"/>
        </w:rPr>
        <w:fldChar w:fldCharType="end"/>
      </w:r>
      <w:r w:rsidR="002F298D" w:rsidRPr="00D77335">
        <w:rPr>
          <w:rFonts w:ascii="Times" w:hAnsi="Times" w:cs="Times"/>
        </w:rPr>
        <w:t>b</w:t>
      </w:r>
      <w:r w:rsidR="00727DA0" w:rsidRPr="00D77335">
        <w:rPr>
          <w:rFonts w:ascii="Times" w:hAnsi="Times" w:cs="Times"/>
        </w:rPr>
        <w:t>)</w:t>
      </w:r>
      <w:r w:rsidR="007B6927" w:rsidRPr="00D77335">
        <w:rPr>
          <w:rFonts w:ascii="Times" w:hAnsi="Times" w:cs="Times"/>
        </w:rPr>
        <w:t>.</w:t>
      </w:r>
      <w:r w:rsidR="008161B1" w:rsidRPr="00D77335">
        <w:rPr>
          <w:rFonts w:ascii="Times" w:hAnsi="Times" w:cs="Times"/>
        </w:rPr>
        <w:t xml:space="preserve"> A discussion of </w:t>
      </w:r>
      <w:r w:rsidR="00727DA0" w:rsidRPr="00D77335">
        <w:rPr>
          <w:rFonts w:ascii="Times" w:hAnsi="Times" w:cs="Times"/>
        </w:rPr>
        <w:t xml:space="preserve">why </w:t>
      </w:r>
      <w:proofErr w:type="spellStart"/>
      <w:r w:rsidR="00727DA0" w:rsidRPr="00D77335">
        <w:rPr>
          <w:rFonts w:ascii="Times" w:hAnsi="Times" w:cs="Times"/>
        </w:rPr>
        <w:t>ImpAs</w:t>
      </w:r>
      <w:proofErr w:type="spellEnd"/>
      <w:r w:rsidR="00727DA0" w:rsidRPr="00D77335">
        <w:rPr>
          <w:rFonts w:ascii="Times" w:hAnsi="Times" w:cs="Times"/>
        </w:rPr>
        <w:t xml:space="preserve"> performance is limited in the presence of EDTA, but not in the presence of </w:t>
      </w:r>
      <w:r w:rsidR="00F71A25" w:rsidRPr="00D77335">
        <w:rPr>
          <w:rFonts w:ascii="Times" w:hAnsi="Times" w:cs="Times"/>
        </w:rPr>
        <w:t xml:space="preserve">weaker chelating agents such as </w:t>
      </w:r>
      <w:r w:rsidR="00727DA0" w:rsidRPr="00D77335">
        <w:rPr>
          <w:rFonts w:ascii="Times" w:hAnsi="Times" w:cs="Times"/>
        </w:rPr>
        <w:t xml:space="preserve">dissolved organic carbon (e.g. humic acids) </w:t>
      </w:r>
      <w:r w:rsidR="008161B1" w:rsidRPr="00D77335">
        <w:rPr>
          <w:rFonts w:ascii="Times" w:hAnsi="Times" w:cs="Times"/>
        </w:rPr>
        <w:t>is given in the Supplementary Information</w:t>
      </w:r>
      <w:r w:rsidR="00AD614D" w:rsidRPr="00D77335">
        <w:rPr>
          <w:rFonts w:ascii="Times" w:hAnsi="Times" w:cs="Times"/>
        </w:rPr>
        <w:t xml:space="preserve"> (Figures S15-S17)</w:t>
      </w:r>
      <w:r w:rsidR="008161B1" w:rsidRPr="00D77335">
        <w:rPr>
          <w:rFonts w:ascii="Times" w:hAnsi="Times" w:cs="Times"/>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435"/>
      </w:tblGrid>
      <w:tr w:rsidR="008B702C" w:rsidRPr="003A6735" w14:paraId="11B14384" w14:textId="77777777" w:rsidTr="00D66CCE">
        <w:tc>
          <w:tcPr>
            <w:tcW w:w="4596" w:type="dxa"/>
          </w:tcPr>
          <w:p w14:paraId="2D12B3DE" w14:textId="77777777" w:rsidR="008B702C" w:rsidRDefault="008B702C" w:rsidP="006A2843">
            <w:pPr>
              <w:spacing w:line="360" w:lineRule="auto"/>
              <w:rPr>
                <w:rFonts w:ascii="Times" w:hAnsi="Times" w:cs="Times"/>
              </w:rPr>
            </w:pPr>
            <w:bookmarkStart w:id="11" w:name="_Ref10971810"/>
            <w:r>
              <w:rPr>
                <w:rFonts w:ascii="Times" w:hAnsi="Times" w:cs="Times"/>
              </w:rPr>
              <w:t>(a)</w:t>
            </w:r>
            <w:r>
              <w:rPr>
                <w:rFonts w:ascii="Times" w:hAnsi="Times" w:cs="Times"/>
                <w:noProof/>
              </w:rPr>
              <w:t xml:space="preserve"> </w:t>
            </w:r>
            <w:r>
              <w:rPr>
                <w:rFonts w:ascii="Times" w:hAnsi="Times" w:cs="Times"/>
                <w:noProof/>
              </w:rPr>
              <w:drawing>
                <wp:inline distT="0" distB="0" distL="0" distR="0" wp14:anchorId="0AB07687" wp14:editId="2EBFDF41">
                  <wp:extent cx="2780665" cy="2551670"/>
                  <wp:effectExtent l="0" t="0" r="635" b="1270"/>
                  <wp:docPr id="33" name="spike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spike_5.png"/>
                          <pic:cNvPicPr/>
                        </pic:nvPicPr>
                        <pic:blipFill>
                          <a:blip r:embed="rId42" r:link="rId43">
                            <a:extLst>
                              <a:ext uri="{28A0092B-C50C-407E-A947-70E740481C1C}">
                                <a14:useLocalDpi xmlns:a14="http://schemas.microsoft.com/office/drawing/2010/main" val="0"/>
                              </a:ext>
                            </a:extLst>
                          </a:blip>
                          <a:stretch>
                            <a:fillRect/>
                          </a:stretch>
                        </pic:blipFill>
                        <pic:spPr>
                          <a:xfrm>
                            <a:off x="0" y="0"/>
                            <a:ext cx="2810975" cy="2579484"/>
                          </a:xfrm>
                          <a:prstGeom prst="rect">
                            <a:avLst/>
                          </a:prstGeom>
                        </pic:spPr>
                      </pic:pic>
                    </a:graphicData>
                  </a:graphic>
                </wp:inline>
              </w:drawing>
            </w:r>
          </w:p>
        </w:tc>
        <w:tc>
          <w:tcPr>
            <w:tcW w:w="4499" w:type="dxa"/>
          </w:tcPr>
          <w:p w14:paraId="418B2257" w14:textId="77777777" w:rsidR="008B702C" w:rsidRDefault="008B702C" w:rsidP="006A2843">
            <w:pPr>
              <w:spacing w:line="360" w:lineRule="auto"/>
              <w:rPr>
                <w:rFonts w:ascii="Times" w:hAnsi="Times" w:cs="Times"/>
              </w:rPr>
            </w:pPr>
            <w:r>
              <w:rPr>
                <w:rFonts w:ascii="Times" w:hAnsi="Times" w:cs="Times"/>
              </w:rPr>
              <w:t>(b)</w:t>
            </w:r>
            <w:r>
              <w:rPr>
                <w:rFonts w:ascii="Times" w:hAnsi="Times" w:cs="Times"/>
                <w:noProof/>
              </w:rPr>
              <w:t xml:space="preserve"> </w:t>
            </w:r>
            <w:r>
              <w:rPr>
                <w:rFonts w:ascii="Times" w:hAnsi="Times" w:cs="Times"/>
                <w:noProof/>
              </w:rPr>
              <w:drawing>
                <wp:inline distT="0" distB="0" distL="0" distR="0" wp14:anchorId="11E47BA9" wp14:editId="0568BAF8">
                  <wp:extent cx="2635189" cy="2551430"/>
                  <wp:effectExtent l="0" t="0" r="0" b="1270"/>
                  <wp:docPr id="29" name="spike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pike_4.png"/>
                          <pic:cNvPicPr/>
                        </pic:nvPicPr>
                        <pic:blipFill>
                          <a:blip r:embed="rId44" r:link="rId45">
                            <a:extLst>
                              <a:ext uri="{28A0092B-C50C-407E-A947-70E740481C1C}">
                                <a14:useLocalDpi xmlns:a14="http://schemas.microsoft.com/office/drawing/2010/main" val="0"/>
                              </a:ext>
                            </a:extLst>
                          </a:blip>
                          <a:stretch>
                            <a:fillRect/>
                          </a:stretch>
                        </pic:blipFill>
                        <pic:spPr>
                          <a:xfrm>
                            <a:off x="0" y="0"/>
                            <a:ext cx="2668339" cy="2583527"/>
                          </a:xfrm>
                          <a:prstGeom prst="rect">
                            <a:avLst/>
                          </a:prstGeom>
                        </pic:spPr>
                      </pic:pic>
                    </a:graphicData>
                  </a:graphic>
                </wp:inline>
              </w:drawing>
            </w:r>
          </w:p>
        </w:tc>
      </w:tr>
    </w:tbl>
    <w:p w14:paraId="5877E59C" w14:textId="77777777" w:rsidR="008B702C" w:rsidRPr="003975C0" w:rsidRDefault="008B702C" w:rsidP="006A2843">
      <w:pPr>
        <w:pStyle w:val="Caption"/>
        <w:spacing w:line="360" w:lineRule="auto"/>
      </w:pPr>
      <w:bookmarkStart w:id="12" w:name="_Ref23095970"/>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11"/>
      <w:bookmarkEnd w:id="12"/>
      <w:r>
        <w:t xml:space="preserve">: Current limitations of speciation by </w:t>
      </w:r>
      <w:proofErr w:type="spellStart"/>
      <w:r>
        <w:t>chemisorbent</w:t>
      </w:r>
      <w:proofErr w:type="spellEnd"/>
      <w:r>
        <w:rPr>
          <w:rFonts w:ascii="Times" w:hAnsi="Times" w:cs="Times"/>
        </w:rPr>
        <w:t xml:space="preserve">. (a) Precipitation of iron during analysis of STN5 samples was associated with a loss of total As. (b) In the presence of 10 </w:t>
      </w:r>
      <w:proofErr w:type="spellStart"/>
      <w:r>
        <w:rPr>
          <w:rFonts w:ascii="Times" w:hAnsi="Times" w:cs="Times"/>
        </w:rPr>
        <w:t>mM</w:t>
      </w:r>
      <w:proofErr w:type="spellEnd"/>
      <w:r>
        <w:rPr>
          <w:rFonts w:ascii="Times" w:hAnsi="Times" w:cs="Times"/>
        </w:rPr>
        <w:t xml:space="preserve"> EDTA, </w:t>
      </w:r>
      <w:proofErr w:type="spellStart"/>
      <w:r>
        <w:rPr>
          <w:rFonts w:ascii="Times" w:hAnsi="Times" w:cs="Times"/>
        </w:rPr>
        <w:t>ImpAs</w:t>
      </w:r>
      <w:proofErr w:type="spellEnd"/>
      <w:r>
        <w:rPr>
          <w:rFonts w:ascii="Times" w:hAnsi="Times" w:cs="Times"/>
        </w:rPr>
        <w:t xml:space="preserve"> failed to remove all the </w:t>
      </w:r>
      <w:proofErr w:type="gramStart"/>
      <w:r>
        <w:rPr>
          <w:rFonts w:ascii="Times" w:hAnsi="Times" w:cs="Times"/>
        </w:rPr>
        <w:t>As</w:t>
      </w:r>
      <w:proofErr w:type="gramEnd"/>
      <w:r>
        <w:rPr>
          <w:rFonts w:ascii="Times" w:hAnsi="Times" w:cs="Times"/>
        </w:rPr>
        <w:t xml:space="preserve">(V) spike, resulting in an overestimation of the proportion of As(III) present in the total As. </w:t>
      </w:r>
    </w:p>
    <w:p w14:paraId="49CDDCDA" w14:textId="77777777" w:rsidR="005B7D3B" w:rsidRPr="00D77335" w:rsidRDefault="005B7D3B" w:rsidP="006A2843">
      <w:pPr>
        <w:spacing w:line="360" w:lineRule="auto"/>
        <w:rPr>
          <w:rFonts w:ascii="Times" w:hAnsi="Times" w:cs="Times"/>
        </w:rPr>
      </w:pPr>
    </w:p>
    <w:p w14:paraId="799E76CD" w14:textId="6E5645A4" w:rsidR="005B7D3B" w:rsidRPr="00D77335" w:rsidRDefault="005B7D3B" w:rsidP="006A2843">
      <w:pPr>
        <w:pStyle w:val="Heading2"/>
        <w:spacing w:line="360" w:lineRule="auto"/>
        <w:rPr>
          <w:rFonts w:ascii="Times" w:hAnsi="Times" w:cs="Times"/>
          <w:color w:val="auto"/>
        </w:rPr>
      </w:pPr>
      <w:r w:rsidRPr="00D77335">
        <w:rPr>
          <w:rFonts w:ascii="Times" w:hAnsi="Times" w:cs="Times"/>
          <w:color w:val="auto"/>
        </w:rPr>
        <w:t xml:space="preserve">Comparison of </w:t>
      </w:r>
      <w:proofErr w:type="spellStart"/>
      <w:r w:rsidR="00E9605B" w:rsidRPr="00D77335">
        <w:rPr>
          <w:rFonts w:ascii="Times" w:hAnsi="Times" w:cs="Times"/>
          <w:color w:val="auto"/>
        </w:rPr>
        <w:t>ImpAs</w:t>
      </w:r>
      <w:proofErr w:type="spellEnd"/>
      <w:r w:rsidR="00E9605B" w:rsidRPr="00D77335">
        <w:rPr>
          <w:rFonts w:ascii="Times" w:hAnsi="Times" w:cs="Times"/>
          <w:color w:val="auto"/>
        </w:rPr>
        <w:t>/ICP-MS with ASV for rapid</w:t>
      </w:r>
      <w:r w:rsidR="00040A85" w:rsidRPr="00D77335">
        <w:rPr>
          <w:rFonts w:ascii="Times" w:hAnsi="Times" w:cs="Times"/>
          <w:color w:val="auto"/>
        </w:rPr>
        <w:t>, reliable and</w:t>
      </w:r>
      <w:r w:rsidR="00EF095D" w:rsidRPr="00D77335">
        <w:rPr>
          <w:rFonts w:ascii="Times" w:hAnsi="Times" w:cs="Times"/>
          <w:color w:val="auto"/>
        </w:rPr>
        <w:t xml:space="preserve"> portable</w:t>
      </w:r>
      <w:r w:rsidR="00E9605B" w:rsidRPr="00D77335">
        <w:rPr>
          <w:rFonts w:ascii="Times" w:hAnsi="Times" w:cs="Times"/>
          <w:color w:val="auto"/>
        </w:rPr>
        <w:t xml:space="preserve"> speciation of arsenic </w:t>
      </w:r>
    </w:p>
    <w:p w14:paraId="1C7E7C72" w14:textId="77777777" w:rsidR="005B7D3B" w:rsidRPr="00D77335" w:rsidRDefault="005B7D3B" w:rsidP="006A2843">
      <w:pPr>
        <w:spacing w:line="360" w:lineRule="auto"/>
        <w:rPr>
          <w:rFonts w:ascii="Times" w:hAnsi="Times" w:cs="Times"/>
        </w:rPr>
      </w:pPr>
    </w:p>
    <w:p w14:paraId="649BDBBE" w14:textId="4EA6C7E2" w:rsidR="001D0A4A" w:rsidRPr="00D77335" w:rsidRDefault="001D0A4A" w:rsidP="006A2843">
      <w:pPr>
        <w:spacing w:line="360" w:lineRule="auto"/>
      </w:pPr>
      <w:r w:rsidRPr="00D77335">
        <w:rPr>
          <w:rFonts w:ascii="Times" w:hAnsi="Times" w:cs="Times"/>
        </w:rPr>
        <w:t xml:space="preserve">Good agreement was found in the speciation of synthetic waters using </w:t>
      </w:r>
      <w:proofErr w:type="spellStart"/>
      <w:r w:rsidRPr="00D77335">
        <w:rPr>
          <w:rFonts w:ascii="Times" w:hAnsi="Times" w:cs="Times"/>
        </w:rPr>
        <w:t>ImpAs</w:t>
      </w:r>
      <w:proofErr w:type="spellEnd"/>
      <w:r w:rsidRPr="00D77335">
        <w:rPr>
          <w:rFonts w:ascii="Times" w:hAnsi="Times" w:cs="Times"/>
        </w:rPr>
        <w:t>/ICP-MS and ASV</w:t>
      </w:r>
      <w:r w:rsidR="004A0929" w:rsidRPr="00D77335">
        <w:rPr>
          <w:rFonts w:ascii="Times" w:hAnsi="Times" w:cs="Times"/>
        </w:rPr>
        <w:t>, generally within error of one another (</w:t>
      </w:r>
      <w:r w:rsidR="004A0929" w:rsidRPr="00D77335">
        <w:rPr>
          <w:rFonts w:ascii="Times" w:hAnsi="Times" w:cs="Times"/>
        </w:rPr>
        <w:fldChar w:fldCharType="begin"/>
      </w:r>
      <w:r w:rsidR="004A0929" w:rsidRPr="00D77335">
        <w:rPr>
          <w:rFonts w:ascii="Times" w:hAnsi="Times" w:cs="Times"/>
        </w:rPr>
        <w:instrText xml:space="preserve"> REF _Ref534200889 \h </w:instrText>
      </w:r>
      <w:r w:rsidR="00635258" w:rsidRPr="00D77335">
        <w:rPr>
          <w:rFonts w:ascii="Times" w:hAnsi="Times" w:cs="Times"/>
        </w:rPr>
        <w:instrText xml:space="preserve"> \* MERGEFORMAT </w:instrText>
      </w:r>
      <w:r w:rsidR="004A0929" w:rsidRPr="00D77335">
        <w:rPr>
          <w:rFonts w:ascii="Times" w:hAnsi="Times" w:cs="Times"/>
        </w:rPr>
      </w:r>
      <w:r w:rsidR="004A0929" w:rsidRPr="00D77335">
        <w:rPr>
          <w:rFonts w:ascii="Times" w:hAnsi="Times" w:cs="Times"/>
        </w:rPr>
        <w:fldChar w:fldCharType="separate"/>
      </w:r>
      <w:r w:rsidR="00B44BB7" w:rsidRPr="00D77335">
        <w:rPr>
          <w:rFonts w:ascii="Times" w:hAnsi="Times" w:cs="Times"/>
        </w:rPr>
        <w:t xml:space="preserve">Figure </w:t>
      </w:r>
      <w:r w:rsidR="00B44BB7" w:rsidRPr="00D77335">
        <w:rPr>
          <w:rFonts w:ascii="Times" w:hAnsi="Times" w:cs="Times"/>
          <w:noProof/>
        </w:rPr>
        <w:t>8</w:t>
      </w:r>
      <w:r w:rsidR="004A0929" w:rsidRPr="00D77335">
        <w:rPr>
          <w:rFonts w:ascii="Times" w:hAnsi="Times" w:cs="Times"/>
        </w:rPr>
        <w:fldChar w:fldCharType="end"/>
      </w:r>
      <w:r w:rsidR="004A0929" w:rsidRPr="00D77335">
        <w:rPr>
          <w:rFonts w:ascii="Times" w:hAnsi="Times" w:cs="Times"/>
        </w:rPr>
        <w:t>a).</w:t>
      </w:r>
      <w:r w:rsidRPr="00D77335">
        <w:rPr>
          <w:rFonts w:ascii="Times" w:hAnsi="Times" w:cs="Times"/>
        </w:rPr>
        <w:t xml:space="preserve"> T</w:t>
      </w:r>
      <w:r w:rsidR="00EB1FEC" w:rsidRPr="00D77335">
        <w:rPr>
          <w:rFonts w:ascii="Times" w:hAnsi="Times" w:cs="Times"/>
        </w:rPr>
        <w:t xml:space="preserve">he </w:t>
      </w:r>
      <w:r w:rsidR="00D27FC9" w:rsidRPr="00D77335">
        <w:rPr>
          <w:rFonts w:ascii="Times" w:hAnsi="Times" w:cs="Times"/>
        </w:rPr>
        <w:t>cross-</w:t>
      </w:r>
      <w:r w:rsidR="00EB1FEC" w:rsidRPr="00D77335">
        <w:rPr>
          <w:rFonts w:ascii="Times" w:hAnsi="Times" w:cs="Times"/>
        </w:rPr>
        <w:t>calibration curve</w:t>
      </w:r>
      <w:r w:rsidRPr="00D77335">
        <w:rPr>
          <w:rFonts w:ascii="Times" w:hAnsi="Times" w:cs="Times"/>
        </w:rPr>
        <w:t xml:space="preserve"> gave</w:t>
      </w:r>
      <w:r w:rsidR="006A0804" w:rsidRPr="00D77335">
        <w:rPr>
          <w:rFonts w:ascii="Times" w:hAnsi="Times" w:cs="Times"/>
        </w:rPr>
        <w:t xml:space="preserve"> R</w:t>
      </w:r>
      <w:r w:rsidR="006A0804" w:rsidRPr="00D77335">
        <w:rPr>
          <w:rFonts w:ascii="Times" w:hAnsi="Times" w:cs="Times"/>
          <w:vertAlign w:val="superscript"/>
        </w:rPr>
        <w:t>2</w:t>
      </w:r>
      <w:r w:rsidR="006A0804" w:rsidRPr="00D77335">
        <w:rPr>
          <w:rFonts w:ascii="Times" w:hAnsi="Times" w:cs="Times"/>
        </w:rPr>
        <w:t xml:space="preserve"> = 0.967.</w:t>
      </w:r>
      <w:r w:rsidR="004A0929" w:rsidRPr="00D77335">
        <w:rPr>
          <w:rFonts w:ascii="Times" w:hAnsi="Times" w:cs="Times"/>
        </w:rPr>
        <w:t xml:space="preserve"> </w:t>
      </w:r>
      <w:r w:rsidR="00B465F7" w:rsidRPr="00D77335">
        <w:rPr>
          <w:rFonts w:ascii="Times" w:hAnsi="Times" w:cs="Times"/>
        </w:rPr>
        <w:t xml:space="preserve">In </w:t>
      </w:r>
      <w:r w:rsidR="00E24704" w:rsidRPr="00D77335">
        <w:rPr>
          <w:rFonts w:ascii="Times" w:hAnsi="Times" w:cs="Times"/>
        </w:rPr>
        <w:t xml:space="preserve">the first </w:t>
      </w:r>
      <w:r w:rsidR="00B465F7" w:rsidRPr="00D77335">
        <w:rPr>
          <w:rFonts w:ascii="Times" w:hAnsi="Times" w:cs="Times"/>
        </w:rPr>
        <w:t>case study</w:t>
      </w:r>
      <w:r w:rsidR="00E24704" w:rsidRPr="00D77335">
        <w:rPr>
          <w:rFonts w:ascii="Times" w:hAnsi="Times" w:cs="Times"/>
        </w:rPr>
        <w:t>,</w:t>
      </w:r>
      <w:r w:rsidR="00B465F7" w:rsidRPr="00D77335">
        <w:rPr>
          <w:rFonts w:ascii="Times" w:hAnsi="Times" w:cs="Times"/>
        </w:rPr>
        <w:t xml:space="preserve"> t</w:t>
      </w:r>
      <w:r w:rsidR="00911318" w:rsidRPr="00D77335">
        <w:rPr>
          <w:rFonts w:ascii="Times" w:hAnsi="Times" w:cs="Times"/>
        </w:rPr>
        <w:t>he differen</w:t>
      </w:r>
      <w:r w:rsidR="00FD3E8A" w:rsidRPr="00D77335">
        <w:rPr>
          <w:rFonts w:ascii="Times" w:hAnsi="Times" w:cs="Times"/>
        </w:rPr>
        <w:t>ce</w:t>
      </w:r>
      <w:r w:rsidR="00911318" w:rsidRPr="00D77335">
        <w:rPr>
          <w:rFonts w:ascii="Times" w:hAnsi="Times" w:cs="Times"/>
        </w:rPr>
        <w:t xml:space="preserve"> between photooxidation rate constants determined by ASV and </w:t>
      </w:r>
      <w:proofErr w:type="spellStart"/>
      <w:r w:rsidR="00911318" w:rsidRPr="00D77335">
        <w:rPr>
          <w:rFonts w:ascii="Times" w:hAnsi="Times" w:cs="Times"/>
        </w:rPr>
        <w:t>ImpAs</w:t>
      </w:r>
      <w:proofErr w:type="spellEnd"/>
      <w:r w:rsidR="00911318" w:rsidRPr="00D77335">
        <w:rPr>
          <w:rFonts w:ascii="Times" w:hAnsi="Times" w:cs="Times"/>
        </w:rPr>
        <w:t>/ICP-MS was</w:t>
      </w:r>
      <w:r w:rsidRPr="00D77335">
        <w:rPr>
          <w:rFonts w:ascii="Times" w:hAnsi="Times" w:cs="Times"/>
        </w:rPr>
        <w:t xml:space="preserve"> insignificant </w:t>
      </w:r>
      <w:r w:rsidRPr="00D77335">
        <w:t>-</w:t>
      </w:r>
      <w:r w:rsidR="00911318" w:rsidRPr="00D77335">
        <w:t xml:space="preserve"> </w:t>
      </w:r>
      <w:r w:rsidRPr="00D77335">
        <w:t>t</w:t>
      </w:r>
      <w:r w:rsidR="00D27FC9" w:rsidRPr="00D77335">
        <w:t xml:space="preserve">he </w:t>
      </w:r>
      <w:r w:rsidR="00911318" w:rsidRPr="00D77335">
        <w:t>difference of 2.0%</w:t>
      </w:r>
      <w:r w:rsidR="00E9605B" w:rsidRPr="00D77335">
        <w:t xml:space="preserve"> </w:t>
      </w:r>
      <w:r w:rsidR="00D27FC9" w:rsidRPr="00D77335">
        <w:t xml:space="preserve">was </w:t>
      </w:r>
      <w:r w:rsidR="00E9605B" w:rsidRPr="00D77335">
        <w:t xml:space="preserve">within error bounds, suggesting </w:t>
      </w:r>
      <w:r w:rsidR="002048CD" w:rsidRPr="00D77335">
        <w:t>good</w:t>
      </w:r>
      <w:r w:rsidR="00E9605B" w:rsidRPr="00D77335">
        <w:t xml:space="preserve"> accuracy</w:t>
      </w:r>
      <w:r w:rsidR="00911318" w:rsidRPr="00D77335">
        <w:t xml:space="preserve">. </w:t>
      </w:r>
      <w:r w:rsidR="00E9605B" w:rsidRPr="00D77335">
        <w:t xml:space="preserve">The precision of rate constants determined in duplicate by </w:t>
      </w:r>
      <w:proofErr w:type="spellStart"/>
      <w:r w:rsidR="00E9605B" w:rsidRPr="00D77335">
        <w:t>ImpAs</w:t>
      </w:r>
      <w:proofErr w:type="spellEnd"/>
      <w:r w:rsidR="00E9605B" w:rsidRPr="00D77335">
        <w:t>/ICP-MS was slightly lower than those</w:t>
      </w:r>
      <w:r w:rsidR="00911318" w:rsidRPr="00D77335">
        <w:t xml:space="preserve"> obtained by ASV (</w:t>
      </w:r>
      <w:r w:rsidR="00202106" w:rsidRPr="00D77335">
        <w:t>±</w:t>
      </w:r>
      <w:r w:rsidR="00911318" w:rsidRPr="00D77335">
        <w:t xml:space="preserve">8.4% versus </w:t>
      </w:r>
      <w:r w:rsidR="00202106" w:rsidRPr="00D77335">
        <w:t>±</w:t>
      </w:r>
      <w:r w:rsidR="00911318" w:rsidRPr="00D77335">
        <w:t>2.7%).</w:t>
      </w:r>
      <w:r w:rsidR="002048CD" w:rsidRPr="00D77335">
        <w:t xml:space="preserve"> </w:t>
      </w:r>
    </w:p>
    <w:p w14:paraId="71156040" w14:textId="2663BB9F" w:rsidR="006A0804" w:rsidRPr="00D77335" w:rsidRDefault="001D0A4A" w:rsidP="006A2843">
      <w:pPr>
        <w:spacing w:line="360" w:lineRule="auto"/>
        <w:rPr>
          <w:rFonts w:ascii="Times" w:hAnsi="Times" w:cs="Times"/>
        </w:rPr>
      </w:pPr>
      <w:r w:rsidRPr="00D77335">
        <w:t xml:space="preserve">For natural </w:t>
      </w:r>
      <w:r w:rsidR="00845052" w:rsidRPr="00D77335">
        <w:t>waters the</w:t>
      </w:r>
      <w:r w:rsidRPr="00D77335">
        <w:t xml:space="preserve"> speciation determined by </w:t>
      </w:r>
      <w:proofErr w:type="spellStart"/>
      <w:r w:rsidRPr="00D77335">
        <w:t>ImpAs</w:t>
      </w:r>
      <w:proofErr w:type="spellEnd"/>
      <w:r w:rsidRPr="00D77335">
        <w:t xml:space="preserve">/ICP-MS and ASV also agreed, but with </w:t>
      </w:r>
      <w:r w:rsidR="00BE4EDC" w:rsidRPr="00D77335">
        <w:t>lower goodness of fit</w:t>
      </w:r>
      <w:r w:rsidRPr="00D77335">
        <w:t xml:space="preserve"> (R</w:t>
      </w:r>
      <w:r w:rsidRPr="00D77335">
        <w:rPr>
          <w:vertAlign w:val="superscript"/>
        </w:rPr>
        <w:t>2</w:t>
      </w:r>
      <w:r w:rsidRPr="00D77335">
        <w:t xml:space="preserve"> = 0.902)</w:t>
      </w:r>
      <w:r w:rsidR="00A91240" w:rsidRPr="00D77335">
        <w:t xml:space="preserve"> </w:t>
      </w:r>
      <w:r w:rsidR="005E6545" w:rsidRPr="00D77335">
        <w:rPr>
          <w:rFonts w:ascii="Times" w:hAnsi="Times" w:cs="Times"/>
        </w:rPr>
        <w:t>(</w:t>
      </w:r>
      <w:r w:rsidR="005E6545" w:rsidRPr="00D77335">
        <w:rPr>
          <w:rFonts w:ascii="Times" w:hAnsi="Times" w:cs="Times"/>
        </w:rPr>
        <w:fldChar w:fldCharType="begin"/>
      </w:r>
      <w:r w:rsidR="005E6545" w:rsidRPr="00D77335">
        <w:rPr>
          <w:rFonts w:ascii="Times" w:hAnsi="Times" w:cs="Times"/>
        </w:rPr>
        <w:instrText xml:space="preserve"> REF _Ref534200889 \h  \* MERGEFORMAT </w:instrText>
      </w:r>
      <w:r w:rsidR="005E6545" w:rsidRPr="00D77335">
        <w:rPr>
          <w:rFonts w:ascii="Times" w:hAnsi="Times" w:cs="Times"/>
        </w:rPr>
      </w:r>
      <w:r w:rsidR="005E6545" w:rsidRPr="00D77335">
        <w:rPr>
          <w:rFonts w:ascii="Times" w:hAnsi="Times" w:cs="Times"/>
        </w:rPr>
        <w:fldChar w:fldCharType="separate"/>
      </w:r>
      <w:r w:rsidR="00B44BB7" w:rsidRPr="00D77335">
        <w:rPr>
          <w:rFonts w:ascii="Times" w:hAnsi="Times" w:cs="Times"/>
        </w:rPr>
        <w:t xml:space="preserve">Figure </w:t>
      </w:r>
      <w:r w:rsidR="00B44BB7" w:rsidRPr="00D77335">
        <w:rPr>
          <w:rFonts w:ascii="Times" w:hAnsi="Times" w:cs="Times"/>
          <w:noProof/>
        </w:rPr>
        <w:t>8</w:t>
      </w:r>
      <w:r w:rsidR="005E6545" w:rsidRPr="00D77335">
        <w:rPr>
          <w:rFonts w:ascii="Times" w:hAnsi="Times" w:cs="Times"/>
        </w:rPr>
        <w:fldChar w:fldCharType="end"/>
      </w:r>
      <w:r w:rsidR="005E6545" w:rsidRPr="00D77335">
        <w:rPr>
          <w:rFonts w:ascii="Times" w:hAnsi="Times" w:cs="Times"/>
        </w:rPr>
        <w:t>b)</w:t>
      </w:r>
      <w:r w:rsidR="008F521A" w:rsidRPr="00D77335">
        <w:rPr>
          <w:rFonts w:ascii="Times" w:hAnsi="Times" w:cs="Times"/>
        </w:rPr>
        <w:t>.</w:t>
      </w:r>
      <w:r w:rsidR="005E6545" w:rsidRPr="00D77335">
        <w:rPr>
          <w:rFonts w:ascii="Times" w:hAnsi="Times" w:cs="Times"/>
        </w:rPr>
        <w:t xml:space="preserve"> </w:t>
      </w:r>
      <w:r w:rsidR="00064953" w:rsidRPr="00D77335">
        <w:rPr>
          <w:rFonts w:ascii="Times" w:hAnsi="Times" w:cs="Times"/>
        </w:rPr>
        <w:t>Importantly, t</w:t>
      </w:r>
      <w:r w:rsidR="003B5BFA" w:rsidRPr="00D77335">
        <w:rPr>
          <w:rFonts w:ascii="Times" w:hAnsi="Times" w:cs="Times"/>
        </w:rPr>
        <w:t>here wa</w:t>
      </w:r>
      <w:r w:rsidR="006A0804" w:rsidRPr="00D77335">
        <w:rPr>
          <w:rFonts w:ascii="Times" w:hAnsi="Times" w:cs="Times"/>
        </w:rPr>
        <w:t xml:space="preserve">s no significant difference in the cross-calibration of </w:t>
      </w:r>
      <w:proofErr w:type="spellStart"/>
      <w:r w:rsidR="006A0804" w:rsidRPr="00D77335">
        <w:rPr>
          <w:rFonts w:ascii="Times" w:hAnsi="Times" w:cs="Times"/>
        </w:rPr>
        <w:t>ImpAs</w:t>
      </w:r>
      <w:proofErr w:type="spellEnd"/>
      <w:r w:rsidR="006A0804" w:rsidRPr="00D77335">
        <w:rPr>
          <w:rFonts w:ascii="Times" w:hAnsi="Times" w:cs="Times"/>
        </w:rPr>
        <w:t xml:space="preserve">/ICP-MS and ASV </w:t>
      </w:r>
      <w:r w:rsidR="00256E25" w:rsidRPr="00D77335">
        <w:rPr>
          <w:rFonts w:ascii="Times" w:hAnsi="Times" w:cs="Times"/>
        </w:rPr>
        <w:t>sp</w:t>
      </w:r>
      <w:r w:rsidR="00C94C86" w:rsidRPr="00D77335">
        <w:rPr>
          <w:rFonts w:ascii="Times" w:hAnsi="Times" w:cs="Times"/>
        </w:rPr>
        <w:t xml:space="preserve">eciation between </w:t>
      </w:r>
      <w:proofErr w:type="spellStart"/>
      <w:r w:rsidR="00C94C86" w:rsidRPr="00D77335">
        <w:rPr>
          <w:rFonts w:ascii="Times" w:hAnsi="Times" w:cs="Times"/>
        </w:rPr>
        <w:t>oxic</w:t>
      </w:r>
      <w:proofErr w:type="spellEnd"/>
      <w:r w:rsidR="00C94C86" w:rsidRPr="00D77335">
        <w:rPr>
          <w:rFonts w:ascii="Times" w:hAnsi="Times" w:cs="Times"/>
        </w:rPr>
        <w:t xml:space="preserve"> and</w:t>
      </w:r>
      <w:r w:rsidR="00256E25" w:rsidRPr="00D77335">
        <w:rPr>
          <w:rFonts w:ascii="Times" w:hAnsi="Times" w:cs="Times"/>
        </w:rPr>
        <w:t xml:space="preserve"> anoxic water samples.</w:t>
      </w:r>
      <w:r w:rsidR="004A4F8F" w:rsidRPr="00D77335">
        <w:rPr>
          <w:rFonts w:ascii="Times" w:hAnsi="Times" w:cs="Times"/>
        </w:rPr>
        <w:t xml:space="preserve"> </w:t>
      </w:r>
    </w:p>
    <w:p w14:paraId="2B994E78" w14:textId="6AF7A8C5" w:rsidR="006A0804" w:rsidRPr="00D77335" w:rsidRDefault="006A0804" w:rsidP="006A2843">
      <w:pPr>
        <w:spacing w:line="360" w:lineRule="auto"/>
        <w:rPr>
          <w:rFonts w:ascii="Times" w:hAnsi="Times" w:cs="Times"/>
        </w:rPr>
      </w:pPr>
      <w:proofErr w:type="spellStart"/>
      <w:r w:rsidRPr="00D77335">
        <w:t>ImpAs</w:t>
      </w:r>
      <w:proofErr w:type="spellEnd"/>
      <w:r w:rsidRPr="00D77335">
        <w:t xml:space="preserve">/ICP-MS was much more time effective than ASV, requiring </w:t>
      </w:r>
      <w:r w:rsidR="00D27FC9" w:rsidRPr="00D77335">
        <w:t>30-60 seconds</w:t>
      </w:r>
      <w:r w:rsidRPr="00D77335">
        <w:t xml:space="preserve"> to condition the </w:t>
      </w:r>
      <w:r w:rsidR="00D27FC9" w:rsidRPr="00D77335">
        <w:t>resin and one minute to filter 5</w:t>
      </w:r>
      <w:r w:rsidRPr="00D77335">
        <w:t xml:space="preserve"> mL of sample, plus 3 minutes analysis time by ICP-MS.</w:t>
      </w:r>
      <w:r w:rsidR="00D27FC9" w:rsidRPr="00D77335">
        <w:t xml:space="preserve"> </w:t>
      </w:r>
      <w:r w:rsidR="009C04D9" w:rsidRPr="00D77335">
        <w:t>ASV meanwhile required approximately</w:t>
      </w:r>
      <w:r w:rsidRPr="00D77335">
        <w:t xml:space="preserve"> </w:t>
      </w:r>
      <w:r w:rsidR="00F82DA2" w:rsidRPr="00D77335">
        <w:t>2</w:t>
      </w:r>
      <w:r w:rsidR="00A91240" w:rsidRPr="00D77335">
        <w:t>0</w:t>
      </w:r>
      <w:r w:rsidRPr="00D77335">
        <w:t xml:space="preserve"> minutes experimental work to measure one sample in duplicate</w:t>
      </w:r>
      <w:r w:rsidR="00A91240" w:rsidRPr="00D77335">
        <w:t xml:space="preserve"> (35 seconds per scan, 15 scans to measure background, sample and 2 additions in triplicate)</w:t>
      </w:r>
      <w:r w:rsidRPr="00D77335">
        <w:t xml:space="preserve">. This highlights how </w:t>
      </w:r>
      <w:proofErr w:type="spellStart"/>
      <w:r w:rsidRPr="00D77335">
        <w:t>chemisorbents</w:t>
      </w:r>
      <w:proofErr w:type="spellEnd"/>
      <w:r w:rsidRPr="00D77335">
        <w:t xml:space="preserve"> such as </w:t>
      </w:r>
      <w:proofErr w:type="spellStart"/>
      <w:r w:rsidRPr="00D77335">
        <w:t>ImpAs</w:t>
      </w:r>
      <w:proofErr w:type="spellEnd"/>
      <w:r w:rsidRPr="00D77335">
        <w:t xml:space="preserve"> might enable high throughput applications in the laboratory. With a maximum </w:t>
      </w:r>
      <w:proofErr w:type="gramStart"/>
      <w:r w:rsidRPr="00D77335">
        <w:t>As</w:t>
      </w:r>
      <w:proofErr w:type="gramEnd"/>
      <w:r w:rsidRPr="00D77335">
        <w:t>(V) capacity of 16 mg g</w:t>
      </w:r>
      <w:r w:rsidRPr="00D77335">
        <w:rPr>
          <w:vertAlign w:val="superscript"/>
        </w:rPr>
        <w:t>-1</w:t>
      </w:r>
      <w:r w:rsidRPr="00D77335">
        <w:t xml:space="preserve">, a single syringe with 1.0 g </w:t>
      </w:r>
      <w:proofErr w:type="spellStart"/>
      <w:r w:rsidRPr="00D77335">
        <w:t>ImpAs</w:t>
      </w:r>
      <w:proofErr w:type="spellEnd"/>
      <w:r w:rsidRPr="00D77335">
        <w:t xml:space="preserve"> can </w:t>
      </w:r>
      <w:r w:rsidR="009C04D9" w:rsidRPr="00D77335">
        <w:t xml:space="preserve">theoretically </w:t>
      </w:r>
      <w:r w:rsidRPr="00D77335">
        <w:t xml:space="preserve">treat </w:t>
      </w:r>
      <w:r w:rsidR="009C04D9" w:rsidRPr="00D77335">
        <w:t>a maximum</w:t>
      </w:r>
      <w:r w:rsidRPr="00D77335">
        <w:t xml:space="preserve"> 16 L water contaminated with 1000 μg L</w:t>
      </w:r>
      <w:r w:rsidRPr="00D77335">
        <w:rPr>
          <w:vertAlign w:val="superscript"/>
        </w:rPr>
        <w:t>-1</w:t>
      </w:r>
      <w:r w:rsidRPr="00D77335">
        <w:t xml:space="preserve"> As(V). Owing to the high sorption capacity of </w:t>
      </w:r>
      <w:proofErr w:type="spellStart"/>
      <w:r w:rsidRPr="00D77335">
        <w:t>ImpAs</w:t>
      </w:r>
      <w:proofErr w:type="spellEnd"/>
      <w:r w:rsidRPr="00D77335">
        <w:t>, a single syringe can be reused to treat many samples - just three syringes were used to treat nearly all samples in this work – separated into (</w:t>
      </w:r>
      <w:proofErr w:type="spellStart"/>
      <w:r w:rsidRPr="00D77335">
        <w:t>i</w:t>
      </w:r>
      <w:proofErr w:type="spellEnd"/>
      <w:r w:rsidRPr="00D77335">
        <w:t xml:space="preserve">) all synthetic media samples (at 1.0 grams loading), (ii) all natural </w:t>
      </w:r>
      <w:proofErr w:type="spellStart"/>
      <w:r w:rsidRPr="00D77335">
        <w:t>oxic</w:t>
      </w:r>
      <w:proofErr w:type="spellEnd"/>
      <w:r w:rsidRPr="00D77335">
        <w:t xml:space="preserve"> waters, and (iii) all natural de-acidified West Bengal groundwaters, with little trace of cross-contamination between samples.</w:t>
      </w:r>
    </w:p>
    <w:p w14:paraId="548852AE" w14:textId="79797CFF" w:rsidR="007001E4" w:rsidRDefault="00CE36BE" w:rsidP="006A2843">
      <w:pPr>
        <w:spacing w:line="360" w:lineRule="auto"/>
        <w:rPr>
          <w:rFonts w:ascii="Times" w:hAnsi="Times" w:cs="Times"/>
        </w:rPr>
      </w:pPr>
      <w:r w:rsidRPr="00D77335">
        <w:rPr>
          <w:rFonts w:ascii="Times" w:hAnsi="Times" w:cs="Times"/>
        </w:rPr>
        <w:t xml:space="preserve">Speciation using handheld syringes loaded with </w:t>
      </w:r>
      <w:proofErr w:type="spellStart"/>
      <w:r w:rsidRPr="00D77335">
        <w:rPr>
          <w:rFonts w:ascii="Times" w:hAnsi="Times" w:cs="Times"/>
        </w:rPr>
        <w:t>ImpAs</w:t>
      </w:r>
      <w:proofErr w:type="spellEnd"/>
      <w:r w:rsidRPr="00D77335">
        <w:rPr>
          <w:rFonts w:ascii="Times" w:hAnsi="Times" w:cs="Times"/>
        </w:rPr>
        <w:t xml:space="preserve"> is highly portable</w:t>
      </w:r>
      <w:r w:rsidR="00540569" w:rsidRPr="00D77335">
        <w:rPr>
          <w:rFonts w:ascii="Times" w:hAnsi="Times" w:cs="Times"/>
        </w:rPr>
        <w:t xml:space="preserve"> – especially as a single syringe can treat many samples</w:t>
      </w:r>
      <w:r w:rsidR="0088613C" w:rsidRPr="00D77335">
        <w:rPr>
          <w:rFonts w:ascii="Times" w:hAnsi="Times" w:cs="Times"/>
        </w:rPr>
        <w:t xml:space="preserve"> and</w:t>
      </w:r>
      <w:r w:rsidRPr="00D77335">
        <w:rPr>
          <w:rFonts w:ascii="Times" w:hAnsi="Times" w:cs="Times"/>
        </w:rPr>
        <w:t xml:space="preserve"> unlike ASV</w:t>
      </w:r>
      <w:r w:rsidR="0088613C" w:rsidRPr="00D77335">
        <w:rPr>
          <w:rFonts w:ascii="Times" w:hAnsi="Times" w:cs="Times"/>
        </w:rPr>
        <w:t>,</w:t>
      </w:r>
      <w:r w:rsidRPr="00D77335">
        <w:rPr>
          <w:rFonts w:ascii="Times" w:hAnsi="Times" w:cs="Times"/>
        </w:rPr>
        <w:t xml:space="preserve"> no hardware, batteries </w:t>
      </w:r>
      <w:r w:rsidR="00202106" w:rsidRPr="00D77335">
        <w:rPr>
          <w:rFonts w:ascii="Times" w:hAnsi="Times" w:cs="Times"/>
        </w:rPr>
        <w:t>or</w:t>
      </w:r>
      <w:r w:rsidRPr="00D77335">
        <w:rPr>
          <w:rFonts w:ascii="Times" w:hAnsi="Times" w:cs="Times"/>
        </w:rPr>
        <w:t xml:space="preserve"> additional reagents are required. If coupled with a fast laboratory detection method (e.g. ICP-MS), high sample throughput can be achieved. In contrast, although ASV has lower sample throughput </w:t>
      </w:r>
      <w:r w:rsidR="0088613C" w:rsidRPr="00D77335">
        <w:rPr>
          <w:rFonts w:ascii="Times" w:hAnsi="Times" w:cs="Times"/>
        </w:rPr>
        <w:t xml:space="preserve">and requires more manual </w:t>
      </w:r>
      <w:r w:rsidR="00831DD1" w:rsidRPr="00D77335">
        <w:rPr>
          <w:rFonts w:ascii="Times" w:hAnsi="Times" w:cs="Times"/>
        </w:rPr>
        <w:t>operation</w:t>
      </w:r>
      <w:r w:rsidR="0088613C" w:rsidRPr="00D77335">
        <w:rPr>
          <w:rFonts w:ascii="Times" w:hAnsi="Times" w:cs="Times"/>
        </w:rPr>
        <w:t>,</w:t>
      </w:r>
      <w:r w:rsidRPr="00D77335">
        <w:rPr>
          <w:rFonts w:ascii="Times" w:hAnsi="Times" w:cs="Times"/>
        </w:rPr>
        <w:t xml:space="preserve"> </w:t>
      </w:r>
      <w:r w:rsidR="0088613C" w:rsidRPr="00D77335">
        <w:rPr>
          <w:rFonts w:ascii="Times" w:hAnsi="Times" w:cs="Times"/>
        </w:rPr>
        <w:t>ASV</w:t>
      </w:r>
      <w:r w:rsidRPr="00D77335">
        <w:rPr>
          <w:rFonts w:ascii="Times" w:hAnsi="Times" w:cs="Times"/>
        </w:rPr>
        <w:t xml:space="preserve"> provides an immediate answer</w:t>
      </w:r>
      <w:r w:rsidR="0088613C" w:rsidRPr="00D77335">
        <w:rPr>
          <w:rFonts w:ascii="Times" w:hAnsi="Times" w:cs="Times"/>
        </w:rPr>
        <w:t xml:space="preserve"> </w:t>
      </w:r>
      <w:r w:rsidR="00271287" w:rsidRPr="00D77335">
        <w:rPr>
          <w:rFonts w:ascii="Times" w:hAnsi="Times" w:cs="Times"/>
        </w:rPr>
        <w:t>for on-site analysis</w:t>
      </w:r>
      <w:r w:rsidR="009C04D9" w:rsidRPr="00D77335">
        <w:rPr>
          <w:rFonts w:ascii="Times" w:hAnsi="Times" w:cs="Times"/>
        </w:rPr>
        <w:t xml:space="preserve"> and for near </w:t>
      </w:r>
      <w:r w:rsidR="008B265F" w:rsidRPr="00D77335">
        <w:rPr>
          <w:rFonts w:ascii="Times" w:hAnsi="Times" w:cs="Times"/>
        </w:rPr>
        <w:t>real-time</w:t>
      </w:r>
      <w:r w:rsidR="009C04D9" w:rsidRPr="00D77335">
        <w:rPr>
          <w:rFonts w:ascii="Times" w:hAnsi="Times" w:cs="Times"/>
        </w:rPr>
        <w:t xml:space="preserve"> monitoring of oxidation experiments</w:t>
      </w:r>
      <w:r w:rsidRPr="00D77335">
        <w:rPr>
          <w:rFonts w:ascii="Times" w:hAnsi="Times" w:cs="Times"/>
        </w:rPr>
        <w:t>.</w:t>
      </w:r>
      <w:r w:rsidR="00D442F0" w:rsidRPr="00D77335">
        <w:rPr>
          <w:rFonts w:ascii="Times" w:hAnsi="Times" w:cs="Times"/>
        </w:rPr>
        <w:t xml:space="preserve"> ASV is more appropriate for natural samples </w:t>
      </w:r>
      <w:r w:rsidR="00F82DA2" w:rsidRPr="00D77335">
        <w:rPr>
          <w:rFonts w:ascii="Times" w:hAnsi="Times" w:cs="Times"/>
        </w:rPr>
        <w:t>with high iron levels</w:t>
      </w:r>
      <w:r w:rsidR="00A91240" w:rsidRPr="00D77335">
        <w:rPr>
          <w:rFonts w:ascii="Times" w:hAnsi="Times" w:cs="Times"/>
        </w:rPr>
        <w:t xml:space="preserve"> </w:t>
      </w:r>
      <w:r w:rsidR="001219B4" w:rsidRPr="00D77335">
        <w:rPr>
          <w:rFonts w:ascii="Times" w:hAnsi="Times" w:cs="Times"/>
        </w:rPr>
        <w:t xml:space="preserve">(&gt; 5 mg </w:t>
      </w:r>
      <w:r w:rsidR="00F82DA2" w:rsidRPr="00D77335">
        <w:rPr>
          <w:rFonts w:ascii="Times" w:hAnsi="Times" w:cs="Times"/>
        </w:rPr>
        <w:t>L</w:t>
      </w:r>
      <w:r w:rsidR="00F82DA2" w:rsidRPr="00D77335">
        <w:rPr>
          <w:rFonts w:ascii="Times" w:hAnsi="Times" w:cs="Times"/>
          <w:vertAlign w:val="superscript"/>
        </w:rPr>
        <w:t>-1</w:t>
      </w:r>
      <w:r w:rsidR="00F82DA2" w:rsidRPr="00D77335">
        <w:rPr>
          <w:rFonts w:ascii="Times" w:hAnsi="Times" w:cs="Times"/>
        </w:rPr>
        <w:t xml:space="preserve">) where acidification </w:t>
      </w:r>
      <w:r w:rsidR="00A91240" w:rsidRPr="00D77335">
        <w:rPr>
          <w:rFonts w:ascii="Times" w:hAnsi="Times" w:cs="Times"/>
        </w:rPr>
        <w:t xml:space="preserve">or EDTA </w:t>
      </w:r>
      <w:r w:rsidR="00F82DA2" w:rsidRPr="00D77335">
        <w:rPr>
          <w:rFonts w:ascii="Times" w:hAnsi="Times" w:cs="Times"/>
        </w:rPr>
        <w:t xml:space="preserve">can be used to avoid precipitation.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485"/>
      </w:tblGrid>
      <w:tr w:rsidR="008B702C" w:rsidRPr="003A6735" w14:paraId="32DBD11E" w14:textId="77777777" w:rsidTr="00D66CCE">
        <w:tc>
          <w:tcPr>
            <w:tcW w:w="4531" w:type="dxa"/>
          </w:tcPr>
          <w:p w14:paraId="09326869" w14:textId="77777777" w:rsidR="008B702C" w:rsidRPr="003A6735" w:rsidRDefault="008B702C" w:rsidP="006A2843">
            <w:pPr>
              <w:spacing w:line="360" w:lineRule="auto"/>
              <w:rPr>
                <w:rFonts w:ascii="Times" w:hAnsi="Times" w:cs="Times"/>
              </w:rPr>
            </w:pPr>
            <w:r w:rsidRPr="003A6735">
              <w:rPr>
                <w:rFonts w:ascii="Times" w:hAnsi="Times" w:cs="Times"/>
              </w:rPr>
              <w:lastRenderedPageBreak/>
              <w:t>(a)</w:t>
            </w:r>
            <w:r>
              <w:rPr>
                <w:rFonts w:ascii="Times" w:hAnsi="Times" w:cs="Times"/>
                <w:noProof/>
              </w:rPr>
              <w:drawing>
                <wp:inline distT="0" distB="0" distL="0" distR="0" wp14:anchorId="2989FF6C" wp14:editId="2E1893CC">
                  <wp:extent cx="2612572" cy="2498152"/>
                  <wp:effectExtent l="0" t="0" r="0" b="0"/>
                  <wp:docPr id="10" name="final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nal_1.png"/>
                          <pic:cNvPicPr/>
                        </pic:nvPicPr>
                        <pic:blipFill>
                          <a:blip r:embed="rId46" r:link="rId47">
                            <a:extLst>
                              <a:ext uri="{28A0092B-C50C-407E-A947-70E740481C1C}">
                                <a14:useLocalDpi xmlns:a14="http://schemas.microsoft.com/office/drawing/2010/main" val="0"/>
                              </a:ext>
                            </a:extLst>
                          </a:blip>
                          <a:stretch>
                            <a:fillRect/>
                          </a:stretch>
                        </pic:blipFill>
                        <pic:spPr>
                          <a:xfrm>
                            <a:off x="0" y="0"/>
                            <a:ext cx="2627852" cy="2512763"/>
                          </a:xfrm>
                          <a:prstGeom prst="rect">
                            <a:avLst/>
                          </a:prstGeom>
                        </pic:spPr>
                      </pic:pic>
                    </a:graphicData>
                  </a:graphic>
                </wp:inline>
              </w:drawing>
            </w:r>
          </w:p>
        </w:tc>
        <w:tc>
          <w:tcPr>
            <w:tcW w:w="4485" w:type="dxa"/>
          </w:tcPr>
          <w:p w14:paraId="6DDC2DF4" w14:textId="77777777" w:rsidR="008B702C" w:rsidRPr="003A6735" w:rsidRDefault="008B702C" w:rsidP="006A2843">
            <w:pPr>
              <w:spacing w:line="360" w:lineRule="auto"/>
              <w:rPr>
                <w:rFonts w:ascii="Times" w:hAnsi="Times" w:cs="Times"/>
              </w:rPr>
            </w:pPr>
            <w:r w:rsidRPr="003A6735">
              <w:rPr>
                <w:rFonts w:ascii="Times" w:hAnsi="Times" w:cs="Times"/>
              </w:rPr>
              <w:t>(b)</w:t>
            </w:r>
            <w:r w:rsidRPr="003A6735">
              <w:rPr>
                <w:rFonts w:ascii="Times" w:hAnsi="Times" w:cs="Times"/>
                <w:noProof/>
              </w:rPr>
              <w:t xml:space="preserve"> </w:t>
            </w:r>
            <w:r>
              <w:rPr>
                <w:rFonts w:ascii="Times" w:hAnsi="Times" w:cs="Times"/>
                <w:noProof/>
              </w:rPr>
              <w:drawing>
                <wp:inline distT="0" distB="0" distL="0" distR="0" wp14:anchorId="7FEAD079" wp14:editId="6E4CAA37">
                  <wp:extent cx="2633764" cy="2517569"/>
                  <wp:effectExtent l="0" t="0" r="0" b="0"/>
                  <wp:docPr id="9" name="final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nal_4.png"/>
                          <pic:cNvPicPr/>
                        </pic:nvPicPr>
                        <pic:blipFill>
                          <a:blip r:embed="rId48" r:link="rId49">
                            <a:extLst>
                              <a:ext uri="{28A0092B-C50C-407E-A947-70E740481C1C}">
                                <a14:useLocalDpi xmlns:a14="http://schemas.microsoft.com/office/drawing/2010/main" val="0"/>
                              </a:ext>
                            </a:extLst>
                          </a:blip>
                          <a:stretch>
                            <a:fillRect/>
                          </a:stretch>
                        </pic:blipFill>
                        <pic:spPr>
                          <a:xfrm>
                            <a:off x="0" y="0"/>
                            <a:ext cx="2638751" cy="2522336"/>
                          </a:xfrm>
                          <a:prstGeom prst="rect">
                            <a:avLst/>
                          </a:prstGeom>
                        </pic:spPr>
                      </pic:pic>
                    </a:graphicData>
                  </a:graphic>
                </wp:inline>
              </w:drawing>
            </w:r>
          </w:p>
        </w:tc>
      </w:tr>
    </w:tbl>
    <w:p w14:paraId="35F23FE5" w14:textId="77777777" w:rsidR="008B702C" w:rsidRPr="00E54C57" w:rsidRDefault="008B702C" w:rsidP="006A2843">
      <w:pPr>
        <w:pStyle w:val="Caption"/>
        <w:spacing w:line="360" w:lineRule="auto"/>
        <w:rPr>
          <w:rFonts w:ascii="Times" w:hAnsi="Times" w:cs="Times"/>
        </w:rPr>
      </w:pPr>
      <w:bookmarkStart w:id="13" w:name="_Ref534200889"/>
      <w:r w:rsidRPr="003A6735">
        <w:rPr>
          <w:rFonts w:ascii="Times" w:hAnsi="Times" w:cs="Times"/>
        </w:rPr>
        <w:t xml:space="preserve">Figure </w:t>
      </w:r>
      <w:r w:rsidRPr="003A6735">
        <w:rPr>
          <w:rFonts w:ascii="Times" w:hAnsi="Times" w:cs="Times"/>
        </w:rPr>
        <w:fldChar w:fldCharType="begin"/>
      </w:r>
      <w:r w:rsidRPr="003A6735">
        <w:rPr>
          <w:rFonts w:ascii="Times" w:hAnsi="Times" w:cs="Times"/>
        </w:rPr>
        <w:instrText xml:space="preserve"> SEQ Figure \* ARABIC </w:instrText>
      </w:r>
      <w:r w:rsidRPr="003A6735">
        <w:rPr>
          <w:rFonts w:ascii="Times" w:hAnsi="Times" w:cs="Times"/>
        </w:rPr>
        <w:fldChar w:fldCharType="separate"/>
      </w:r>
      <w:r>
        <w:rPr>
          <w:rFonts w:ascii="Times" w:hAnsi="Times" w:cs="Times"/>
          <w:noProof/>
        </w:rPr>
        <w:t>8</w:t>
      </w:r>
      <w:r w:rsidRPr="003A6735">
        <w:rPr>
          <w:rFonts w:ascii="Times" w:hAnsi="Times" w:cs="Times"/>
        </w:rPr>
        <w:fldChar w:fldCharType="end"/>
      </w:r>
      <w:bookmarkEnd w:id="13"/>
      <w:r w:rsidRPr="003A6735">
        <w:rPr>
          <w:rFonts w:ascii="Times" w:hAnsi="Times" w:cs="Times"/>
        </w:rPr>
        <w:t xml:space="preserve">: </w:t>
      </w:r>
      <w:r>
        <w:rPr>
          <w:rFonts w:ascii="Times" w:hAnsi="Times" w:cs="Times"/>
        </w:rPr>
        <w:t xml:space="preserve">Comparison of arsenic speciation determined using the developed </w:t>
      </w:r>
      <w:proofErr w:type="spellStart"/>
      <w:r>
        <w:rPr>
          <w:rFonts w:ascii="Times" w:hAnsi="Times" w:cs="Times"/>
        </w:rPr>
        <w:t>ImpAs</w:t>
      </w:r>
      <w:proofErr w:type="spellEnd"/>
      <w:r>
        <w:rPr>
          <w:rFonts w:ascii="Times" w:hAnsi="Times" w:cs="Times"/>
        </w:rPr>
        <w:t xml:space="preserve">/ICP-MS and ASV methods in (a) synthetic and (b) natural samples. </w:t>
      </w:r>
      <w:r w:rsidRPr="003A6735">
        <w:rPr>
          <w:rFonts w:ascii="Times" w:hAnsi="Times" w:cs="Times"/>
        </w:rPr>
        <w:t xml:space="preserve">(a) </w:t>
      </w:r>
      <w:r>
        <w:rPr>
          <w:rFonts w:ascii="Times" w:hAnsi="Times" w:cs="Times"/>
        </w:rPr>
        <w:t>C</w:t>
      </w:r>
      <w:r w:rsidRPr="003A6735">
        <w:rPr>
          <w:rFonts w:ascii="Times" w:hAnsi="Times" w:cs="Times"/>
        </w:rPr>
        <w:t xml:space="preserve">ross-calibration of arsenic speciation in 10 </w:t>
      </w:r>
      <w:proofErr w:type="spellStart"/>
      <w:r w:rsidRPr="003A6735">
        <w:rPr>
          <w:rFonts w:ascii="Times" w:hAnsi="Times" w:cs="Times"/>
        </w:rPr>
        <w:t>mM</w:t>
      </w:r>
      <w:proofErr w:type="spellEnd"/>
      <w:r w:rsidRPr="003A6735">
        <w:rPr>
          <w:rFonts w:ascii="Times" w:hAnsi="Times" w:cs="Times"/>
        </w:rPr>
        <w:t xml:space="preserve"> HEPES</w:t>
      </w:r>
      <w:r>
        <w:rPr>
          <w:rFonts w:ascii="Times" w:hAnsi="Times" w:cs="Times"/>
        </w:rPr>
        <w:t xml:space="preserve"> (black squares), CW (blue circles) and SGW-1 (red triangles). Error bars indicate the propagated uncertainty of each measurement</w:t>
      </w:r>
      <w:r w:rsidRPr="003A6735">
        <w:rPr>
          <w:rFonts w:ascii="Times" w:hAnsi="Times" w:cs="Times"/>
        </w:rPr>
        <w:t>. (</w:t>
      </w:r>
      <w:r>
        <w:rPr>
          <w:rFonts w:ascii="Times" w:hAnsi="Times" w:cs="Times"/>
        </w:rPr>
        <w:t>b</w:t>
      </w:r>
      <w:r w:rsidRPr="003A6735">
        <w:rPr>
          <w:rFonts w:ascii="Times" w:hAnsi="Times" w:cs="Times"/>
        </w:rPr>
        <w:t xml:space="preserve">) Cross-calibration of </w:t>
      </w:r>
      <w:r>
        <w:rPr>
          <w:rFonts w:ascii="Times" w:hAnsi="Times" w:cs="Times"/>
        </w:rPr>
        <w:t>arsenic speciation in natural media. Data points correspond to bottled mineral water (black squares), Cornish groundwater (black circles) and surface water (black triangles), and West Bengal groundwater samples Well 4 (white squares), STN13 (white circles) and STN5 (white triangles). Dashed lines indicate the ideal one-to-one cross-calibration, and solid black lines indicate the linear best fit.</w:t>
      </w:r>
    </w:p>
    <w:p w14:paraId="6A681964" w14:textId="77777777" w:rsidR="00A91BF5" w:rsidRPr="00D77335" w:rsidRDefault="00A91BF5" w:rsidP="006A2843">
      <w:pPr>
        <w:spacing w:line="360" w:lineRule="auto"/>
        <w:rPr>
          <w:rFonts w:ascii="Times" w:eastAsiaTheme="majorEastAsia" w:hAnsi="Times" w:cs="Times"/>
          <w:sz w:val="32"/>
          <w:szCs w:val="32"/>
        </w:rPr>
      </w:pPr>
      <w:r w:rsidRPr="00D77335">
        <w:rPr>
          <w:rFonts w:ascii="Times" w:hAnsi="Times" w:cs="Times"/>
        </w:rPr>
        <w:br w:type="page"/>
      </w:r>
    </w:p>
    <w:p w14:paraId="00B88F75" w14:textId="2934D1F9" w:rsidR="00357846" w:rsidRPr="00D77335" w:rsidRDefault="00357846" w:rsidP="006A2843">
      <w:pPr>
        <w:pStyle w:val="Heading1"/>
        <w:spacing w:line="360" w:lineRule="auto"/>
        <w:rPr>
          <w:rFonts w:ascii="Times" w:hAnsi="Times" w:cs="Times"/>
          <w:color w:val="auto"/>
        </w:rPr>
      </w:pPr>
      <w:r w:rsidRPr="00D77335">
        <w:rPr>
          <w:rFonts w:ascii="Times" w:hAnsi="Times" w:cs="Times"/>
          <w:color w:val="auto"/>
        </w:rPr>
        <w:lastRenderedPageBreak/>
        <w:t>Conclusions</w:t>
      </w:r>
    </w:p>
    <w:p w14:paraId="43643978" w14:textId="77777777" w:rsidR="00BC1E85" w:rsidRPr="00D77335" w:rsidRDefault="00BC1E85" w:rsidP="006A2843">
      <w:pPr>
        <w:spacing w:line="360" w:lineRule="auto"/>
        <w:rPr>
          <w:rFonts w:ascii="Times" w:hAnsi="Times" w:cs="Times"/>
        </w:rPr>
      </w:pPr>
    </w:p>
    <w:p w14:paraId="3B6AE916" w14:textId="28762D25" w:rsidR="00772563" w:rsidRPr="00D77335" w:rsidRDefault="00772563" w:rsidP="006A2843">
      <w:pPr>
        <w:spacing w:line="360" w:lineRule="auto"/>
        <w:rPr>
          <w:rFonts w:ascii="Times" w:hAnsi="Times" w:cs="Times"/>
        </w:rPr>
      </w:pPr>
      <w:r w:rsidRPr="00D77335">
        <w:rPr>
          <w:rFonts w:ascii="Times" w:hAnsi="Times" w:cs="Times"/>
        </w:rPr>
        <w:t xml:space="preserve">This study aimed to </w:t>
      </w:r>
      <w:r w:rsidR="002048CD" w:rsidRPr="00D77335">
        <w:rPr>
          <w:rFonts w:ascii="Times" w:hAnsi="Times" w:cs="Times"/>
        </w:rPr>
        <w:t>develop the application</w:t>
      </w:r>
      <w:r w:rsidRPr="00D77335">
        <w:rPr>
          <w:rFonts w:ascii="Times" w:hAnsi="Times" w:cs="Times"/>
        </w:rPr>
        <w:t xml:space="preserve"> of </w:t>
      </w:r>
      <w:r w:rsidR="00177F69" w:rsidRPr="00D77335">
        <w:rPr>
          <w:rFonts w:ascii="Times" w:hAnsi="Times" w:cs="Times"/>
        </w:rPr>
        <w:t xml:space="preserve">the </w:t>
      </w:r>
      <w:proofErr w:type="gramStart"/>
      <w:r w:rsidR="00177F69" w:rsidRPr="00D77335">
        <w:rPr>
          <w:rFonts w:ascii="Times" w:hAnsi="Times" w:cs="Times"/>
        </w:rPr>
        <w:t>As</w:t>
      </w:r>
      <w:proofErr w:type="gramEnd"/>
      <w:r w:rsidR="00177F69" w:rsidRPr="00D77335">
        <w:rPr>
          <w:rFonts w:ascii="Times" w:hAnsi="Times" w:cs="Times"/>
        </w:rPr>
        <w:t xml:space="preserve">(V)-selective </w:t>
      </w:r>
      <w:proofErr w:type="spellStart"/>
      <w:r w:rsidR="00A91240" w:rsidRPr="00D77335">
        <w:rPr>
          <w:rFonts w:ascii="Times" w:hAnsi="Times" w:cs="Times"/>
        </w:rPr>
        <w:t>chemisorbent</w:t>
      </w:r>
      <w:proofErr w:type="spellEnd"/>
      <w:r w:rsidR="008A1CE6" w:rsidRPr="00D77335">
        <w:rPr>
          <w:rFonts w:ascii="Times" w:hAnsi="Times" w:cs="Times"/>
        </w:rPr>
        <w:t xml:space="preserve"> </w:t>
      </w:r>
      <w:proofErr w:type="spellStart"/>
      <w:r w:rsidR="00177F69" w:rsidRPr="00D77335">
        <w:rPr>
          <w:rFonts w:ascii="Times" w:hAnsi="Times" w:cs="Times"/>
        </w:rPr>
        <w:t>ImpAs</w:t>
      </w:r>
      <w:proofErr w:type="spellEnd"/>
      <w:r w:rsidR="00177F69" w:rsidRPr="00D77335">
        <w:rPr>
          <w:rFonts w:ascii="Times" w:hAnsi="Times" w:cs="Times"/>
        </w:rPr>
        <w:t xml:space="preserve"> </w:t>
      </w:r>
      <w:r w:rsidR="002048CD" w:rsidRPr="00D77335">
        <w:rPr>
          <w:rFonts w:ascii="Times" w:hAnsi="Times" w:cs="Times"/>
        </w:rPr>
        <w:t xml:space="preserve">as a fast, portable and cost-effective method </w:t>
      </w:r>
      <w:r w:rsidRPr="00D77335">
        <w:rPr>
          <w:rFonts w:ascii="Times" w:hAnsi="Times" w:cs="Times"/>
        </w:rPr>
        <w:t>to separate As(III) and As(V) from aqueous solutions (synthetic and natural)</w:t>
      </w:r>
      <w:r w:rsidR="002048CD" w:rsidRPr="00D77335">
        <w:rPr>
          <w:rFonts w:ascii="Times" w:hAnsi="Times" w:cs="Times"/>
        </w:rPr>
        <w:t xml:space="preserve"> for applications in </w:t>
      </w:r>
      <w:r w:rsidR="00B73A58" w:rsidRPr="00D77335">
        <w:rPr>
          <w:rFonts w:ascii="Times" w:hAnsi="Times" w:cs="Times"/>
        </w:rPr>
        <w:t xml:space="preserve">the design of </w:t>
      </w:r>
      <w:r w:rsidR="002048CD" w:rsidRPr="00D77335">
        <w:rPr>
          <w:rFonts w:ascii="Times" w:hAnsi="Times" w:cs="Times"/>
        </w:rPr>
        <w:t>arsenic treatment plants and monitoring campaigns</w:t>
      </w:r>
      <w:r w:rsidR="00261B75" w:rsidRPr="00D77335">
        <w:rPr>
          <w:rFonts w:ascii="Times" w:hAnsi="Times" w:cs="Times"/>
        </w:rPr>
        <w:t xml:space="preserve"> in the field</w:t>
      </w:r>
      <w:r w:rsidR="00A25AE4" w:rsidRPr="00D77335">
        <w:rPr>
          <w:rFonts w:ascii="Times" w:hAnsi="Times" w:cs="Times"/>
        </w:rPr>
        <w:t>.</w:t>
      </w:r>
      <w:r w:rsidRPr="00D77335">
        <w:rPr>
          <w:rFonts w:ascii="Times" w:hAnsi="Times" w:cs="Times"/>
        </w:rPr>
        <w:t xml:space="preserve"> </w:t>
      </w:r>
    </w:p>
    <w:p w14:paraId="57282255" w14:textId="720FF79D" w:rsidR="00341373" w:rsidRPr="00D77335" w:rsidRDefault="00FF5784" w:rsidP="006A2843">
      <w:pPr>
        <w:spacing w:line="360" w:lineRule="auto"/>
        <w:rPr>
          <w:rFonts w:ascii="Times" w:hAnsi="Times" w:cs="Times"/>
        </w:rPr>
      </w:pPr>
      <w:r w:rsidRPr="00D77335">
        <w:rPr>
          <w:rFonts w:ascii="Times" w:hAnsi="Times" w:cs="Times"/>
        </w:rPr>
        <w:t xml:space="preserve">The </w:t>
      </w:r>
      <w:r w:rsidR="005D7118" w:rsidRPr="00D77335">
        <w:rPr>
          <w:rFonts w:ascii="Times" w:hAnsi="Times" w:cs="Times"/>
        </w:rPr>
        <w:t xml:space="preserve">key </w:t>
      </w:r>
      <w:r w:rsidRPr="00D77335">
        <w:rPr>
          <w:rFonts w:ascii="Times" w:hAnsi="Times" w:cs="Times"/>
        </w:rPr>
        <w:t xml:space="preserve">finding </w:t>
      </w:r>
      <w:r w:rsidR="003C1C74" w:rsidRPr="00D77335">
        <w:rPr>
          <w:rFonts w:ascii="Times" w:hAnsi="Times" w:cs="Times"/>
        </w:rPr>
        <w:t xml:space="preserve">is </w:t>
      </w:r>
      <w:r w:rsidRPr="00D77335">
        <w:rPr>
          <w:rFonts w:ascii="Times" w:hAnsi="Times" w:cs="Times"/>
        </w:rPr>
        <w:t>that</w:t>
      </w:r>
      <w:r w:rsidR="003C1C74" w:rsidRPr="00D77335">
        <w:rPr>
          <w:rFonts w:ascii="Times" w:hAnsi="Times" w:cs="Times"/>
        </w:rPr>
        <w:t xml:space="preserve"> </w:t>
      </w:r>
      <w:proofErr w:type="spellStart"/>
      <w:r w:rsidR="003C1C74" w:rsidRPr="00D77335">
        <w:rPr>
          <w:rFonts w:ascii="Times" w:hAnsi="Times" w:cs="Times"/>
        </w:rPr>
        <w:t>ImpAs</w:t>
      </w:r>
      <w:proofErr w:type="spellEnd"/>
      <w:r w:rsidR="003C1C74" w:rsidRPr="00D77335">
        <w:rPr>
          <w:rFonts w:ascii="Times" w:hAnsi="Times" w:cs="Times"/>
        </w:rPr>
        <w:t xml:space="preserve"> can speciate inorganic arsenic </w:t>
      </w:r>
      <w:r w:rsidR="001E1E8D" w:rsidRPr="00D77335">
        <w:rPr>
          <w:rFonts w:ascii="Times" w:hAnsi="Times" w:cs="Times"/>
        </w:rPr>
        <w:t>in</w:t>
      </w:r>
      <w:r w:rsidR="003C1C74" w:rsidRPr="00D77335">
        <w:rPr>
          <w:rFonts w:ascii="Times" w:hAnsi="Times" w:cs="Times"/>
        </w:rPr>
        <w:t xml:space="preserve"> synthetic and natural</w:t>
      </w:r>
      <w:r w:rsidR="00097598" w:rsidRPr="00D77335">
        <w:rPr>
          <w:rFonts w:ascii="Times" w:hAnsi="Times" w:cs="Times"/>
        </w:rPr>
        <w:t xml:space="preserve"> </w:t>
      </w:r>
      <w:r w:rsidR="003C1C74" w:rsidRPr="00D77335">
        <w:rPr>
          <w:rFonts w:ascii="Times" w:hAnsi="Times" w:cs="Times"/>
        </w:rPr>
        <w:t xml:space="preserve">waters at pH 7; this </w:t>
      </w:r>
      <w:r w:rsidR="001E703F" w:rsidRPr="00D77335">
        <w:rPr>
          <w:rFonts w:ascii="Times" w:hAnsi="Times" w:cs="Times"/>
        </w:rPr>
        <w:t>wa</w:t>
      </w:r>
      <w:r w:rsidR="003C1C74" w:rsidRPr="00D77335">
        <w:rPr>
          <w:rFonts w:ascii="Times" w:hAnsi="Times" w:cs="Times"/>
        </w:rPr>
        <w:t xml:space="preserve">s true for </w:t>
      </w:r>
      <w:r w:rsidR="001E1E8D" w:rsidRPr="00D77335">
        <w:rPr>
          <w:rFonts w:ascii="Times" w:hAnsi="Times" w:cs="Times"/>
        </w:rPr>
        <w:t xml:space="preserve">both </w:t>
      </w:r>
      <w:proofErr w:type="spellStart"/>
      <w:r w:rsidR="003C1C74" w:rsidRPr="00D77335">
        <w:rPr>
          <w:rFonts w:ascii="Times" w:hAnsi="Times" w:cs="Times"/>
        </w:rPr>
        <w:t>oxic</w:t>
      </w:r>
      <w:proofErr w:type="spellEnd"/>
      <w:r w:rsidR="003C1C74" w:rsidRPr="00D77335">
        <w:rPr>
          <w:rFonts w:ascii="Times" w:hAnsi="Times" w:cs="Times"/>
        </w:rPr>
        <w:t xml:space="preserve"> </w:t>
      </w:r>
      <w:r w:rsidR="001E1E8D" w:rsidRPr="00D77335">
        <w:rPr>
          <w:rFonts w:ascii="Times" w:hAnsi="Times" w:cs="Times"/>
        </w:rPr>
        <w:t>waters and</w:t>
      </w:r>
      <w:r w:rsidR="003C1C74" w:rsidRPr="00D77335">
        <w:rPr>
          <w:rFonts w:ascii="Times" w:hAnsi="Times" w:cs="Times"/>
        </w:rPr>
        <w:t xml:space="preserve"> anoxic waters</w:t>
      </w:r>
      <w:r w:rsidR="001E703F" w:rsidRPr="00D77335">
        <w:rPr>
          <w:rFonts w:ascii="Times" w:hAnsi="Times" w:cs="Times"/>
        </w:rPr>
        <w:t xml:space="preserve"> </w:t>
      </w:r>
      <w:r w:rsidR="00097598" w:rsidRPr="00D77335">
        <w:rPr>
          <w:rFonts w:ascii="Times" w:hAnsi="Times" w:cs="Times"/>
        </w:rPr>
        <w:t xml:space="preserve">with </w:t>
      </w:r>
      <w:r w:rsidR="001E703F" w:rsidRPr="00D77335">
        <w:rPr>
          <w:rFonts w:ascii="Times" w:hAnsi="Times" w:cs="Times" w:hint="eastAsia"/>
        </w:rPr>
        <w:t>≤</w:t>
      </w:r>
      <w:r w:rsidR="001E703F" w:rsidRPr="00D77335">
        <w:rPr>
          <w:rFonts w:ascii="Times" w:hAnsi="Times" w:cs="Times" w:hint="eastAsia"/>
        </w:rPr>
        <w:t xml:space="preserve"> 5 mg L</w:t>
      </w:r>
      <w:r w:rsidR="001E703F" w:rsidRPr="00D77335">
        <w:rPr>
          <w:rFonts w:ascii="Times" w:hAnsi="Times" w:cs="Times"/>
          <w:vertAlign w:val="superscript"/>
        </w:rPr>
        <w:t>-1</w:t>
      </w:r>
      <w:r w:rsidR="00097598" w:rsidRPr="00D77335">
        <w:rPr>
          <w:rFonts w:ascii="Times" w:hAnsi="Times" w:cs="Times"/>
        </w:rPr>
        <w:t xml:space="preserve"> dissolved iron</w:t>
      </w:r>
      <w:r w:rsidR="001E703F" w:rsidRPr="00D77335">
        <w:rPr>
          <w:rFonts w:ascii="Times" w:hAnsi="Times" w:cs="Times"/>
        </w:rPr>
        <w:t xml:space="preserve">. </w:t>
      </w:r>
      <w:r w:rsidR="003C1C74" w:rsidRPr="00D77335">
        <w:rPr>
          <w:rFonts w:ascii="Times" w:hAnsi="Times" w:cs="Times"/>
        </w:rPr>
        <w:t xml:space="preserve">We have shown here that </w:t>
      </w:r>
      <w:proofErr w:type="spellStart"/>
      <w:r w:rsidR="00BB7CD9" w:rsidRPr="00D77335">
        <w:rPr>
          <w:rFonts w:ascii="Times" w:hAnsi="Times" w:cs="Times"/>
        </w:rPr>
        <w:t>chemisorbent</w:t>
      </w:r>
      <w:proofErr w:type="spellEnd"/>
      <w:r w:rsidR="00BB7CD9" w:rsidRPr="00D77335">
        <w:rPr>
          <w:rFonts w:ascii="Times" w:hAnsi="Times" w:cs="Times"/>
        </w:rPr>
        <w:t xml:space="preserve"> materials</w:t>
      </w:r>
      <w:r w:rsidR="003C1C74" w:rsidRPr="00D77335">
        <w:rPr>
          <w:rFonts w:ascii="Times" w:hAnsi="Times" w:cs="Times"/>
        </w:rPr>
        <w:t xml:space="preserve"> offer an alternative and attractive approach towards the speciation of arsenic for on-site and laboratory applications, being simple, portable, quick and easy-to-use with little specialist knowledge </w:t>
      </w:r>
      <w:r w:rsidR="00923844" w:rsidRPr="00D77335">
        <w:rPr>
          <w:rFonts w:ascii="Times" w:hAnsi="Times" w:cs="Times"/>
        </w:rPr>
        <w:t>required</w:t>
      </w:r>
      <w:r w:rsidR="003C1C74" w:rsidRPr="00D77335">
        <w:rPr>
          <w:rFonts w:ascii="Times" w:hAnsi="Times" w:cs="Times"/>
        </w:rPr>
        <w:t>.</w:t>
      </w:r>
      <w:r w:rsidR="00923844" w:rsidRPr="00D77335">
        <w:rPr>
          <w:rFonts w:ascii="Times" w:hAnsi="Times" w:cs="Times"/>
        </w:rPr>
        <w:t xml:space="preserve"> In </w:t>
      </w:r>
      <w:r w:rsidR="00097598" w:rsidRPr="00D77335">
        <w:rPr>
          <w:rFonts w:ascii="Times" w:hAnsi="Times" w:cs="Times"/>
        </w:rPr>
        <w:t>unstable waters where iron precipitation</w:t>
      </w:r>
      <w:r w:rsidR="009A558E" w:rsidRPr="00D77335">
        <w:rPr>
          <w:rFonts w:ascii="Times" w:hAnsi="Times" w:cs="Times"/>
        </w:rPr>
        <w:t xml:space="preserve"> occurs within a few minutes, </w:t>
      </w:r>
      <w:r w:rsidR="003C1C74" w:rsidRPr="00D77335">
        <w:rPr>
          <w:rFonts w:ascii="Times" w:hAnsi="Times" w:cs="Times"/>
        </w:rPr>
        <w:t xml:space="preserve">ASV is </w:t>
      </w:r>
      <w:r w:rsidR="00923844" w:rsidRPr="00D77335">
        <w:rPr>
          <w:rFonts w:ascii="Times" w:hAnsi="Times" w:cs="Times"/>
        </w:rPr>
        <w:t xml:space="preserve">presently </w:t>
      </w:r>
      <w:r w:rsidR="003C1C74" w:rsidRPr="00D77335">
        <w:rPr>
          <w:rFonts w:ascii="Times" w:hAnsi="Times" w:cs="Times"/>
        </w:rPr>
        <w:t xml:space="preserve">recommended as a portable and relatively </w:t>
      </w:r>
      <w:r w:rsidR="001A3EE6" w:rsidRPr="00D77335">
        <w:rPr>
          <w:rFonts w:ascii="Times" w:hAnsi="Times" w:cs="Times"/>
        </w:rPr>
        <w:t>low-cost</w:t>
      </w:r>
      <w:r w:rsidR="003C1C74" w:rsidRPr="00D77335">
        <w:rPr>
          <w:rFonts w:ascii="Times" w:hAnsi="Times" w:cs="Times"/>
        </w:rPr>
        <w:t xml:space="preserve"> solution </w:t>
      </w:r>
      <w:r w:rsidR="00923844" w:rsidRPr="00D77335">
        <w:rPr>
          <w:rFonts w:ascii="Times" w:hAnsi="Times" w:cs="Times"/>
        </w:rPr>
        <w:t>for</w:t>
      </w:r>
      <w:r w:rsidR="003C1C74" w:rsidRPr="00D77335">
        <w:rPr>
          <w:rFonts w:ascii="Times" w:hAnsi="Times" w:cs="Times"/>
        </w:rPr>
        <w:t xml:space="preserve"> on-site arsenic speciation. Further work should</w:t>
      </w:r>
      <w:r w:rsidR="00923844" w:rsidRPr="00D77335">
        <w:rPr>
          <w:rFonts w:ascii="Times" w:hAnsi="Times" w:cs="Times"/>
        </w:rPr>
        <w:t xml:space="preserve"> </w:t>
      </w:r>
      <w:r w:rsidR="003C1C74" w:rsidRPr="00D77335">
        <w:rPr>
          <w:rFonts w:ascii="Times" w:hAnsi="Times" w:cs="Times"/>
        </w:rPr>
        <w:t>consider the benefits and trade-offs</w:t>
      </w:r>
      <w:r w:rsidR="00121854" w:rsidRPr="00D77335">
        <w:rPr>
          <w:rFonts w:ascii="Times" w:hAnsi="Times" w:cs="Times"/>
        </w:rPr>
        <w:t xml:space="preserve"> between</w:t>
      </w:r>
      <w:r w:rsidR="00C039B2" w:rsidRPr="00D77335">
        <w:rPr>
          <w:rFonts w:ascii="Times" w:hAnsi="Times" w:cs="Times"/>
        </w:rPr>
        <w:t xml:space="preserve"> </w:t>
      </w:r>
      <w:proofErr w:type="spellStart"/>
      <w:r w:rsidR="00C039B2" w:rsidRPr="00D77335">
        <w:rPr>
          <w:rFonts w:ascii="Times" w:hAnsi="Times" w:cs="Times"/>
        </w:rPr>
        <w:t>chemisorbents</w:t>
      </w:r>
      <w:proofErr w:type="spellEnd"/>
      <w:r w:rsidR="00C039B2" w:rsidRPr="00D77335">
        <w:rPr>
          <w:rFonts w:ascii="Times" w:hAnsi="Times" w:cs="Times"/>
        </w:rPr>
        <w:t xml:space="preserve"> </w:t>
      </w:r>
      <w:r w:rsidR="00121854" w:rsidRPr="00D77335">
        <w:rPr>
          <w:rFonts w:ascii="Times" w:hAnsi="Times" w:cs="Times"/>
        </w:rPr>
        <w:t>and</w:t>
      </w:r>
      <w:r w:rsidR="00C039B2" w:rsidRPr="00D77335">
        <w:rPr>
          <w:rFonts w:ascii="Times" w:hAnsi="Times" w:cs="Times"/>
        </w:rPr>
        <w:t xml:space="preserve"> other portable techniques for speciation, particularly other solid phase extraction techniques such as</w:t>
      </w:r>
      <w:r w:rsidR="003D7EFC" w:rsidRPr="00D77335">
        <w:rPr>
          <w:rFonts w:ascii="Times" w:hAnsi="Times" w:cs="Times"/>
        </w:rPr>
        <w:t xml:space="preserve"> strong</w:t>
      </w:r>
      <w:r w:rsidR="00C039B2" w:rsidRPr="00D77335">
        <w:rPr>
          <w:rFonts w:ascii="Times" w:hAnsi="Times" w:cs="Times"/>
        </w:rPr>
        <w:t xml:space="preserve"> </w:t>
      </w:r>
      <w:r w:rsidR="003C1C74" w:rsidRPr="00D77335">
        <w:rPr>
          <w:rFonts w:ascii="Times" w:hAnsi="Times" w:cs="Times"/>
        </w:rPr>
        <w:t>anion exchange resins</w:t>
      </w:r>
      <w:r w:rsidR="00C039B2" w:rsidRPr="00D77335">
        <w:rPr>
          <w:rFonts w:ascii="Times" w:hAnsi="Times" w:cs="Times"/>
        </w:rPr>
        <w:t>.</w:t>
      </w:r>
    </w:p>
    <w:p w14:paraId="7EA2C9BE" w14:textId="77777777" w:rsidR="002D7CCC" w:rsidRPr="00D77335" w:rsidRDefault="002D7CCC" w:rsidP="006A2843">
      <w:pPr>
        <w:spacing w:line="360" w:lineRule="auto"/>
        <w:rPr>
          <w:rFonts w:ascii="Times" w:hAnsi="Times" w:cs="Times"/>
        </w:rPr>
      </w:pPr>
      <w:r w:rsidRPr="00D77335">
        <w:rPr>
          <w:rFonts w:ascii="Times" w:hAnsi="Times" w:cs="Times"/>
        </w:rPr>
        <w:br w:type="page"/>
      </w:r>
    </w:p>
    <w:p w14:paraId="3A41E885" w14:textId="2DE42913" w:rsidR="002D7CCC" w:rsidRPr="00D77335" w:rsidRDefault="002D7CCC" w:rsidP="006A2843">
      <w:pPr>
        <w:pStyle w:val="Heading1"/>
        <w:spacing w:line="360" w:lineRule="auto"/>
        <w:rPr>
          <w:color w:val="auto"/>
        </w:rPr>
      </w:pPr>
      <w:r w:rsidRPr="00D77335">
        <w:rPr>
          <w:color w:val="auto"/>
        </w:rPr>
        <w:lastRenderedPageBreak/>
        <w:t>Acknowledgements</w:t>
      </w:r>
    </w:p>
    <w:p w14:paraId="42F1C591" w14:textId="77777777" w:rsidR="002D7CCC" w:rsidRPr="00D77335" w:rsidRDefault="002D7CCC" w:rsidP="006A2843">
      <w:pPr>
        <w:spacing w:line="360" w:lineRule="auto"/>
      </w:pPr>
    </w:p>
    <w:p w14:paraId="62B01525" w14:textId="6B4A58CB" w:rsidR="007001E4" w:rsidRPr="003A6735" w:rsidRDefault="00442FA5" w:rsidP="006A2843">
      <w:pPr>
        <w:spacing w:line="360" w:lineRule="auto"/>
        <w:rPr>
          <w:rFonts w:ascii="Times" w:eastAsiaTheme="majorEastAsia" w:hAnsi="Times" w:cs="Times"/>
          <w:sz w:val="32"/>
          <w:szCs w:val="32"/>
        </w:rPr>
      </w:pPr>
      <w:r w:rsidRPr="00D77335">
        <w:t>This work was supported by the Engineering and Physical Sciences Research Council (EPSRC) [</w:t>
      </w:r>
      <w:r w:rsidR="001026C0" w:rsidRPr="00D77335">
        <w:t xml:space="preserve">grant number </w:t>
      </w:r>
      <w:r w:rsidRPr="00D77335">
        <w:t xml:space="preserve">EP/N509486/1]; </w:t>
      </w:r>
      <w:proofErr w:type="spellStart"/>
      <w:r w:rsidR="004C0AB9" w:rsidRPr="00D77335">
        <w:t>Consejo</w:t>
      </w:r>
      <w:proofErr w:type="spellEnd"/>
      <w:r w:rsidR="004C0AB9" w:rsidRPr="00D77335">
        <w:t xml:space="preserve"> Nacional de </w:t>
      </w:r>
      <w:proofErr w:type="spellStart"/>
      <w:r w:rsidR="004C0AB9" w:rsidRPr="00D77335">
        <w:t>Ciencia</w:t>
      </w:r>
      <w:proofErr w:type="spellEnd"/>
      <w:r w:rsidR="004C0AB9" w:rsidRPr="00D77335">
        <w:t xml:space="preserve"> y</w:t>
      </w:r>
      <w:r w:rsidR="004C0AB9">
        <w:t xml:space="preserve"> </w:t>
      </w:r>
      <w:proofErr w:type="spellStart"/>
      <w:r w:rsidR="004C0AB9">
        <w:t>Tecnología</w:t>
      </w:r>
      <w:proofErr w:type="spellEnd"/>
      <w:r w:rsidR="004C0AB9">
        <w:t xml:space="preserve"> (CONACYT)</w:t>
      </w:r>
      <w:r w:rsidR="00CF4B30">
        <w:t xml:space="preserve"> </w:t>
      </w:r>
      <w:r w:rsidR="004C0AB9">
        <w:t>[</w:t>
      </w:r>
      <w:r w:rsidR="00F12FCB">
        <w:t xml:space="preserve">grant number </w:t>
      </w:r>
      <w:r w:rsidR="004C0AB9">
        <w:t>CV U 298826]; and th</w:t>
      </w:r>
      <w:r w:rsidR="00CF4B30">
        <w:t>e British Council India Newton-</w:t>
      </w:r>
      <w:r w:rsidR="004C0AB9">
        <w:t>B</w:t>
      </w:r>
      <w:r w:rsidR="00CF4B30">
        <w:t>h</w:t>
      </w:r>
      <w:r w:rsidR="004C0AB9">
        <w:t>ab</w:t>
      </w:r>
      <w:r w:rsidR="00CF4B30">
        <w:t>h</w:t>
      </w:r>
      <w:r w:rsidR="004C0AB9">
        <w:t>a Fund</w:t>
      </w:r>
      <w:r w:rsidR="00AF798C">
        <w:t>.</w:t>
      </w:r>
      <w:r w:rsidR="00BA5038">
        <w:t xml:space="preserve"> We would like to thank Dr Laura Newsome</w:t>
      </w:r>
      <w:r w:rsidR="006C4636">
        <w:t xml:space="preserve"> from the</w:t>
      </w:r>
      <w:r w:rsidR="00AE4EAE">
        <w:t xml:space="preserve"> University of Exeter</w:t>
      </w:r>
      <w:r w:rsidR="00BA5038">
        <w:t xml:space="preserve"> for the Cornish water samples.</w:t>
      </w:r>
      <w:r w:rsidR="007001E4" w:rsidRPr="003A6735">
        <w:rPr>
          <w:rFonts w:ascii="Times" w:hAnsi="Times" w:cs="Times"/>
        </w:rPr>
        <w:br w:type="page"/>
      </w:r>
    </w:p>
    <w:p w14:paraId="6A4E00F3" w14:textId="46DB35E9" w:rsidR="0098608D" w:rsidRPr="003A6735" w:rsidRDefault="0098608D" w:rsidP="006A2843">
      <w:pPr>
        <w:pStyle w:val="Heading1"/>
        <w:spacing w:line="360" w:lineRule="auto"/>
        <w:rPr>
          <w:rFonts w:ascii="Times" w:hAnsi="Times" w:cs="Times"/>
          <w:color w:val="auto"/>
        </w:rPr>
      </w:pPr>
      <w:r w:rsidRPr="003A6735">
        <w:rPr>
          <w:rFonts w:ascii="Times" w:hAnsi="Times" w:cs="Times"/>
          <w:color w:val="auto"/>
        </w:rPr>
        <w:lastRenderedPageBreak/>
        <w:t>References</w:t>
      </w:r>
    </w:p>
    <w:p w14:paraId="4D876622" w14:textId="77777777" w:rsidR="0098608D" w:rsidRPr="003A6735" w:rsidRDefault="0098608D" w:rsidP="006A2843">
      <w:pPr>
        <w:spacing w:line="360" w:lineRule="auto"/>
        <w:rPr>
          <w:rFonts w:ascii="Times" w:hAnsi="Times" w:cs="Times"/>
        </w:rPr>
      </w:pPr>
    </w:p>
    <w:p w14:paraId="7248425C" w14:textId="08C201F8" w:rsidR="001112F6" w:rsidRPr="001112F6" w:rsidRDefault="0098608D" w:rsidP="006A2843">
      <w:pPr>
        <w:widowControl w:val="0"/>
        <w:autoSpaceDE w:val="0"/>
        <w:autoSpaceDN w:val="0"/>
        <w:adjustRightInd w:val="0"/>
        <w:spacing w:line="360" w:lineRule="auto"/>
        <w:ind w:left="480" w:hanging="480"/>
        <w:rPr>
          <w:rFonts w:ascii="Times" w:hAnsi="Times" w:cs="Times"/>
          <w:noProof/>
          <w:szCs w:val="24"/>
        </w:rPr>
      </w:pPr>
      <w:r w:rsidRPr="003A6735">
        <w:rPr>
          <w:rFonts w:ascii="Times" w:hAnsi="Times" w:cs="Times"/>
        </w:rPr>
        <w:fldChar w:fldCharType="begin" w:fldLock="1"/>
      </w:r>
      <w:r w:rsidRPr="003A6735">
        <w:rPr>
          <w:rFonts w:ascii="Times" w:hAnsi="Times" w:cs="Times"/>
        </w:rPr>
        <w:instrText xml:space="preserve">ADDIN Mendeley Bibliography CSL_BIBLIOGRAPHY </w:instrText>
      </w:r>
      <w:r w:rsidRPr="003A6735">
        <w:rPr>
          <w:rFonts w:ascii="Times" w:hAnsi="Times" w:cs="Times"/>
        </w:rPr>
        <w:fldChar w:fldCharType="separate"/>
      </w:r>
      <w:r w:rsidR="001112F6" w:rsidRPr="001112F6">
        <w:rPr>
          <w:rFonts w:ascii="Times" w:hAnsi="Times" w:cs="Times"/>
          <w:noProof/>
          <w:szCs w:val="24"/>
        </w:rPr>
        <w:t>An, J., Lee, J., Lee, G., Nam, K., Yoon, H.O., 2015. Combined use of collision cell technique and methanol addition for the analysis of arsenic in a high-chloride-containing sample by ICP-MS. Microchem. J. 120, 77–81. https://doi.org/10.1016/j.microc.2015.01.001</w:t>
      </w:r>
    </w:p>
    <w:p w14:paraId="5926BD7B"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Ayers, J.C., Goodbred, S., George, G., Fry, D., Benneyworth, L., Hornberger, G., Roy, K., Karim, M.R., Akter, F., 2016. Sources of salinity and arsenic in groundwater in southwest Bangladesh. Geochem. Trans. 17, 4. https://doi.org/10.1186/s12932-016-0036-6</w:t>
      </w:r>
    </w:p>
    <w:p w14:paraId="3E3FED7A"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Bednar, A.J., Garbarino, J.R., Burkhardt, M.R., Ranville, J.F., Wildeman, T.R., 2004. Field and laboratory arsenic speciation methods and their application to natural-water analysis. Water Res. 38, 355–364. https://doi.org/10.1016/j.watres.2003.09.034</w:t>
      </w:r>
    </w:p>
    <w:p w14:paraId="35863A56"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Benramdane, L., Bressolle, F., Vallon, J.J., 1999. Arsenic speciation in humans and food products: A review. J. Chromatogr. Sci. 37, 330–344. https://doi.org/10.1093/chromsci/37.9.330</w:t>
      </w:r>
    </w:p>
    <w:p w14:paraId="7978C6FC"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Borrill, A.J., Reily, N.E., 2019. Addressing the practicalities of anodic stripping voltammetry for heavy metal detection : a tutorial review. https://doi.org/10.1039/c9an01437c</w:t>
      </w:r>
    </w:p>
    <w:p w14:paraId="2976B845"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Brainina, K.Z., Malakhova, N.A., Stojko, N.Y., 2000. Stripping voltammetry in environmental and food analysis. Fresenius. J. Anal. Chem. 368, 307–325. https://doi.org/10.1007/s002160000525</w:t>
      </w:r>
    </w:p>
    <w:p w14:paraId="4A87F952"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Chai, L., Yang, J., Liao, F., Li, Q., Wang, Q., Liu, H., Dong, Q., Yin, Z., 2017. Kinetics and molecular mechanism of arsenite photochemical oxidation based on sulfate radical. Mol. Catal. 438, 113–120. https://doi.org/10.1016/j.mcat.2017.03.014</w:t>
      </w:r>
    </w:p>
    <w:p w14:paraId="5D7498DA"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Chen, S., Li, J., Lu, D., Zhang, Y., 2016. Dual extraction based on solid phase extraction and solidified floating organic drop microextraction for speciation of arsenic and its distribution in tea leaves and tea infusion by electrothermal vaporization ICP-MS. Food Chem. https://doi.org/10.1016/j.foodchem.2016.05.101</w:t>
      </w:r>
    </w:p>
    <w:p w14:paraId="5D18C9C5"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Chen, Y.-W., Yu, X., Belzile, N., 2019. Arsenic speciation in surface waters and lake sediments in an abandoned mine site and field observations of arsenic eco-toxicity. J. Geochemical Explor. 205, 106349. https://doi.org/10.1016/j.gexplo.2019.106349</w:t>
      </w:r>
    </w:p>
    <w:p w14:paraId="1B017DF5"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Cullen, W.R., Reimer, K.J., 1989. Arsenic Speciation in the Environment. Chem. Rev. 89, 713–764. https://doi.org/10.1021/cr00094a002</w:t>
      </w:r>
    </w:p>
    <w:p w14:paraId="2349EF5B"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Ding, W., Wang, Y., Yu, Y., Zhang, X., Li, J., Wu, F., 2015. Photooxidation of arsenic(III) to arsenic(V) on the surface of kaolinite clay. J. Environ. Sci. (China) 36, 29–37. https://doi.org/10.1016/j.jes.2015.03.017</w:t>
      </w:r>
    </w:p>
    <w:p w14:paraId="6670373F"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lastRenderedPageBreak/>
        <w:t>Fontana, K.B., Lenzi, G.G., Seára, E.C.R., Chaves, E.S., 2018. Comparision of photocatalysis and photolysis processes for arsenic oxidation in water. Ecotoxicol. Environ. Saf. 151, 127–131. https://doi.org/10.1016/j.ecoenv.2018.01.001</w:t>
      </w:r>
    </w:p>
    <w:p w14:paraId="7A0446C6"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Gibbon-Walsh, K., Salaün, P., Uroic, M.K., Feldmann, J., McArthur, J.M., Van Den Berg, C.M.G., 2011. Voltammetric determination of arsenic in high iron and manganese groundwaters. Talanta 85, 1404–1411. https://doi.org/10.1016/j.talanta.2011.06.038</w:t>
      </w:r>
    </w:p>
    <w:p w14:paraId="111C006F"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Gupta, A., Singh, E.J., 2018. Arsenic–Iron Relationships in Aquifers of North East India: Implications for Public Health and the Environment. Environ. Manage. 1–7. https://doi.org/10.1007/s00267-018-0999-4</w:t>
      </w:r>
    </w:p>
    <w:p w14:paraId="7A496861"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Hering, J.G., Katsoyiannis, I.A., Theoduloz, G.A., Berg, M., Hug, S.J., 2017. Arsenic removal from drinking water: Experiences with technologies and constraints in practice. J. Environ. Eng. (United States) 143, 1–9. https://doi.org/10.1061/(ASCE)EE.1943-7870.0001225</w:t>
      </w:r>
    </w:p>
    <w:p w14:paraId="6D364B12"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Huang, H., Dasgupta, P.K., 1999. A field-deployable instrument for the measurement and speciation of arsenic in potable water. Anal. Chim. Acta 380, 27–37. https://doi.org/10.1016/S0003-2670(98)00649-7</w:t>
      </w:r>
    </w:p>
    <w:p w14:paraId="56EAD8DD"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Hug, S.J., Leupin, O.X., Berg, M., 2008. Bangladesh and Vietnam: Different groundwater compositions require different approaches to arsenic mitigation. Environ. Sci. Technol. 42, 6318–6323. https://doi.org/10.1021/es7028284</w:t>
      </w:r>
    </w:p>
    <w:p w14:paraId="0A8E82B6"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Johnston, R.B., Sarker, M.H., 2007. Arsenic mitigation in Bangladesh: National screening data and case studies in three upazilas. J. Environ. Sci. Heal. Part A 42, 1889–1896. https://doi.org/10.1080/10934520701567155</w:t>
      </w:r>
    </w:p>
    <w:p w14:paraId="18392D3A"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Liang, C.P., Chen, J.S., Chien, Y.C., Chen, C.F., 2018. Spatial analysis of the risk to human health from exposure to arsenic contaminated groundwater: A kriging approach. Sci. Total Environ. 627, 1048–1057. https://doi.org/10.1016/j.scitotenv.2018.01.294</w:t>
      </w:r>
    </w:p>
    <w:p w14:paraId="6488CAE2"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Markley, C.T., Herbert, B.E., 2009. Arsenic risk assessment: The importance of speciation in different hydrologic systems. Water. Air. Soil Pollut. 204, 385–398. https://doi.org/10.1007/s11270-009-0052-6</w:t>
      </w:r>
    </w:p>
    <w:p w14:paraId="6EDC1E82"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McArthur, J.M., Banerjee, D.M., Hudson-Edwards, K.A., Mishra, R., Purohit, R., Ravenscroft, P., Cronin, A., Howarth, R.J., Chatterjee, A., Talukder, T., Lowry, D., Houghton, S., Chadha, D.K., 2004. Natural organic matter in sedimentary basins and its relation to arsenic in anoxic ground water: The example of West Bengal and its worldwide implications. Appl. Geochemistry 19, 1255–1293. https://doi.org/10.1016/j.apgeochem.2004.02.001</w:t>
      </w:r>
    </w:p>
    <w:p w14:paraId="0D8B5C56"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lastRenderedPageBreak/>
        <w:t>McGrory, E.R., Brown, C., Bargary, N., Williams, N.H., Mannix, A., Zhang, C., Henry, T., Daly, E., Nicholas, S., Petrunic, B.M., Lee, M., Morrison, L., 2017. Arsenic contamination of drinking water in Ireland: A spatial analysis of occurrence and potential risk. Sci. Total Environ. 579, 1863–1875. https://doi.org/10.1016/j.scitotenv.2016.11.171</w:t>
      </w:r>
    </w:p>
    <w:p w14:paraId="36621381"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Mihucz, V.G., Enesei, D., Veszely, Á., Bencs, L., Pap-Balázs, T., Óvári, M., Streli, C., Záray, G., 2017. A simple method for monitoring of removal of arsenic species from drinking water applying on-site separation with solid phase extraction and detection by atomic absorption and X-ray fluorescence based techniques. Microchem. J. 135, 105–113. https://doi.org/10.1016/j.microc.2017.08.006</w:t>
      </w:r>
    </w:p>
    <w:p w14:paraId="6B93018B"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Moffat, C.D., Weiss, D.J., Shivalingam, A., White, A.J.P., Salaun, P., Vilar, R., 2014. Molecular recognition and scavenging of arsenate from aqueous solution using dimetallic receptors. Chem. - A Eur. J. 20, 17168–17177. https://doi.org/10.1002/chem.201404723</w:t>
      </w:r>
    </w:p>
    <w:p w14:paraId="01AF2EDB"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Montoro Leal, P., Vereda Alonso, E., López Guerrero, M.M., Cordero, M.T.S., Cano Pavón, J.M., García de Torres, A., 2018. Speciation analysis of inorganic arsenic by magnetic solid phase extraction on-line with inductively coupled mass spectrometry determination. Talanta 184, 251–259. https://doi.org/10.1016/j.talanta.2018.03.019</w:t>
      </w:r>
    </w:p>
    <w:p w14:paraId="38A536B0"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Naujokas, M.F., Anderson, B., Ahsan, H., Vasken Aposhian, H., Graziano, J.H., Thompson, C., Suk, W.A., 2013. The broad scope of health effects from chronic arsenic exposure: Update on a worldwide public health problem. Environ. Health Perspect. 121, 295–302. https://doi.org/10.1289/ehp.1205875</w:t>
      </w:r>
    </w:p>
    <w:p w14:paraId="352FE172"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Nicomel, N.R., Leus, K., Folens, K., Van Der Voort, P., Du Laing, G., 2015. Technologies for arsenic removal from water: Current status and future perspectives. Int. J. Environ. Res. Public Health 13, 1–24. https://doi.org/10.3390/ijerph13010062</w:t>
      </w:r>
    </w:p>
    <w:p w14:paraId="08E8A54A"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O’Reilly, J., Watts, M.J., Shaw, R.A., Marcilla, A.L., Ward, N.I., 2010. Arsenic contamination of natural waters in San Juan and La Pampa, Argentina. Environ. Geochem. Health 32, 491–515. https://doi.org/10.1007/s10653-010-9317-7</w:t>
      </w:r>
    </w:p>
    <w:p w14:paraId="6019B750"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Okazaki, T., Wang, W., Kuramitz, H., Hata, N., Taguchi, S., 2013. Molybdenum blue spectrophotometry for trace arsenic in ground water using a soluble membrane filter and calcium carbonate column. Anal. Sci. 29, 67–72. https://doi.org/10.2116/analsci.29.67</w:t>
      </w:r>
    </w:p>
    <w:p w14:paraId="559A5114"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Pakzadeh, B., Batista, J.R., 2011. Impacts of cocontaminants on the performances of perchlorate and nitrate specialty ion-exchange resins. Ind. Eng. Chem. Res. 50, 7484–7493. https://doi.org/10.1021/ie102384h</w:t>
      </w:r>
    </w:p>
    <w:p w14:paraId="1C253E04"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 xml:space="preserve">Paul, S.C., Rahman, M.A., Siddique, N., Alam,  a M.S., 2008. Voltammetric Study of Arsenic ( III ) </w:t>
      </w:r>
      <w:r w:rsidRPr="001112F6">
        <w:rPr>
          <w:rFonts w:ascii="Times" w:hAnsi="Times" w:cs="Times"/>
          <w:noProof/>
          <w:szCs w:val="24"/>
        </w:rPr>
        <w:lastRenderedPageBreak/>
        <w:t>and Arsenic ( V ) in Ground Water of Hajigonj and Kalkini in Bangladesh. Pak. J. Anal. Environ. Chem. 9, 49–55.</w:t>
      </w:r>
    </w:p>
    <w:p w14:paraId="5BC8D972"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Qi, P., Pichler, T., 2017. Competitive adsorption of As(III), As(V), Sb(III) and Sb(V) onto ferrihydrite in multi-component systems: Implications for mobility and distribution. J. Hazard. Mater. 330, 142–148. https://doi.org/10.1016/j.jhazmat.2017.02.016</w:t>
      </w:r>
    </w:p>
    <w:p w14:paraId="434ADAE2"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Rabbani, U., Mahar, G., Siddique, A., Fatmi, Z., 2017. Risk assessment for arsenic-contaminated groundwater along River Indus in Pakistan. Environ. Geochem. Health 39, 179–190. https://doi.org/10.1007/s10653-016-9818-0</w:t>
      </w:r>
    </w:p>
    <w:p w14:paraId="29BBDC3B"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Rasul, S.B., Munir, A.K.M., Hossain, Z.A., Khan, A.H., Alauddin, M., Hussam, A., 2002. Electrochemical measurement and speciation of inorganic arsenic in groundwater of Bangladesh. Talanta 58, 33–43. https://doi.org/10.1016/S0039-9140(02)00254-0</w:t>
      </w:r>
    </w:p>
    <w:p w14:paraId="26FC8BE4"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Salaün, P., Gibbon-Walsh, K.B., Alves, G.M.S., Soares, H.M.V.M., van den Berg, C.M.G., 2012. Determination of arsenic and antimony in seawater by voltammetric and chronopotentiometric stripping using a vibrated gold microwire electrode. Anal. Chim. Acta 746, 53–62. https://doi.org/10.1016/j.aca.2012.08.013</w:t>
      </w:r>
    </w:p>
    <w:p w14:paraId="418F761B"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Salaün, P., Planer-Friedrich, B., van den Berg, C.M.G., 2007. Inorganic arsenic speciation in water and seawater by anodic stripping voltammetry with a gold microelectrode. Anal. Chim. Acta 585, 312–322. https://doi.org/10.1016/j.aca.2006.12.048</w:t>
      </w:r>
    </w:p>
    <w:p w14:paraId="37B2C034"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Shahid, M., Niazi, N.K., Dumat, C., Naidu, R., Khalid, S., Rahman, M.M., Bibi, I., 2018. A meta-analysis of the distribution, sources and health risks of arsenic-contaminated groundwater in Pakistan. Environ. Pollut. 242, 307–319. https://doi.org/10.1016/j.envpol.2018.06.083</w:t>
      </w:r>
    </w:p>
    <w:p w14:paraId="5F844EED"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Shankar, S., Shanker, U., Shikha, 2014. Arsenic contamination of groundwater: A review of sources, prevalence, health risks, and strategies for mitigation. Sci. World J. 2014. https://doi.org/10.1155/2014/304524</w:t>
      </w:r>
    </w:p>
    <w:p w14:paraId="71D4B13D"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The NSF Joint Committee on Drinking Water Treatment Units, 2016. NSF/ANSI 53 - 2016 Drinking Water Treatment Units - Health Effects. NSF International Standard/American National Standard.</w:t>
      </w:r>
    </w:p>
    <w:p w14:paraId="07A05485"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Voice, T.C., Flores del Pino, L. V., Havezov, I., Long, D.T., 2011. Field deployable method for arsenic speciation in water. Phys. Chem. Earth 36, 436–441. https://doi.org/10.1016/j.pce.2010.03.027</w:t>
      </w:r>
    </w:p>
    <w:p w14:paraId="2CD72066"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 xml:space="preserve">Wang, Z., Bush, R.T., Liu, J., 2013. Arsenic(III) and iron(II) co-oxidation by oxygen and hydrogen peroxide: Divergent reactions in the presence of organic ligands. Chemosphere 93, 1936–1941. </w:t>
      </w:r>
      <w:r w:rsidRPr="001112F6">
        <w:rPr>
          <w:rFonts w:ascii="Times" w:hAnsi="Times" w:cs="Times"/>
          <w:noProof/>
          <w:szCs w:val="24"/>
        </w:rPr>
        <w:lastRenderedPageBreak/>
        <w:t>https://doi.org/10.1016/j.chemosphere.2013.06.076</w:t>
      </w:r>
    </w:p>
    <w:p w14:paraId="5402B7BA"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szCs w:val="24"/>
        </w:rPr>
      </w:pPr>
      <w:r w:rsidRPr="001112F6">
        <w:rPr>
          <w:rFonts w:ascii="Times" w:hAnsi="Times" w:cs="Times"/>
          <w:noProof/>
          <w:szCs w:val="24"/>
        </w:rPr>
        <w:t>Watts, M.J., O’Reilly, J., Marcilla, A.L., Shaw, R.A., Ward, N.I., 2010. Field based speciation of arsenic in UK and Argentinean water samples. Environ. Geochem. Health 32, 479–490. https://doi.org/10.1007/s10653-010-9321-y</w:t>
      </w:r>
    </w:p>
    <w:p w14:paraId="074F5023" w14:textId="77777777" w:rsidR="001112F6" w:rsidRPr="001112F6" w:rsidRDefault="001112F6" w:rsidP="006A2843">
      <w:pPr>
        <w:widowControl w:val="0"/>
        <w:autoSpaceDE w:val="0"/>
        <w:autoSpaceDN w:val="0"/>
        <w:adjustRightInd w:val="0"/>
        <w:spacing w:line="360" w:lineRule="auto"/>
        <w:ind w:left="480" w:hanging="480"/>
        <w:rPr>
          <w:rFonts w:ascii="Times" w:hAnsi="Times" w:cs="Times"/>
          <w:noProof/>
        </w:rPr>
      </w:pPr>
      <w:r w:rsidRPr="001112F6">
        <w:rPr>
          <w:rFonts w:ascii="Times" w:hAnsi="Times" w:cs="Times"/>
          <w:noProof/>
          <w:szCs w:val="24"/>
        </w:rPr>
        <w:t>Zhao, L. yu, Zhu, Q. yun, Mao, L., Chen, Y. jun, Lian, H. zhen, Hu, X., 2019. Preparation of thiol- and amine-bifunctionalized hybrid monolithic column via “one-pot” and applications in speciation of inorganic arsenic. Talanta 192, 339–346. https://doi.org/10.1016/j.talanta.2018.09.064</w:t>
      </w:r>
    </w:p>
    <w:p w14:paraId="58F72257" w14:textId="25B7CBA5" w:rsidR="009B00BE" w:rsidRPr="003A6735" w:rsidRDefault="0098608D" w:rsidP="006A2843">
      <w:pPr>
        <w:widowControl w:val="0"/>
        <w:autoSpaceDE w:val="0"/>
        <w:autoSpaceDN w:val="0"/>
        <w:adjustRightInd w:val="0"/>
        <w:spacing w:line="360" w:lineRule="auto"/>
        <w:rPr>
          <w:rFonts w:ascii="Times" w:hAnsi="Times" w:cs="Times"/>
          <w:highlight w:val="lightGray"/>
        </w:rPr>
      </w:pPr>
      <w:r w:rsidRPr="003A6735">
        <w:rPr>
          <w:rFonts w:ascii="Times" w:hAnsi="Times" w:cs="Times"/>
        </w:rPr>
        <w:fldChar w:fldCharType="end"/>
      </w:r>
    </w:p>
    <w:sectPr w:rsidR="009B00BE" w:rsidRPr="003A6735" w:rsidSect="006A2843">
      <w:headerReference w:type="default" r:id="rId5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441A7" w14:textId="77777777" w:rsidR="00D66CCE" w:rsidRDefault="00D66CCE" w:rsidP="001D7C81">
      <w:pPr>
        <w:spacing w:after="0" w:line="240" w:lineRule="auto"/>
      </w:pPr>
      <w:r>
        <w:separator/>
      </w:r>
    </w:p>
  </w:endnote>
  <w:endnote w:type="continuationSeparator" w:id="0">
    <w:p w14:paraId="4E838F90" w14:textId="77777777" w:rsidR="00D66CCE" w:rsidRDefault="00D66CCE" w:rsidP="001D7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F38D0" w14:textId="77777777" w:rsidR="00D66CCE" w:rsidRDefault="00D66CCE" w:rsidP="001D7C81">
      <w:pPr>
        <w:spacing w:after="0" w:line="240" w:lineRule="auto"/>
      </w:pPr>
      <w:r>
        <w:separator/>
      </w:r>
    </w:p>
  </w:footnote>
  <w:footnote w:type="continuationSeparator" w:id="0">
    <w:p w14:paraId="103EA048" w14:textId="77777777" w:rsidR="00D66CCE" w:rsidRDefault="00D66CCE" w:rsidP="001D7C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5B69E" w14:textId="0D4F7909" w:rsidR="00D66CCE" w:rsidRPr="001D7C81" w:rsidRDefault="00D66CCE">
    <w:pPr>
      <w:pStyle w:val="Header"/>
      <w:rPr>
        <w:rFonts w:ascii="Times" w:hAnsi="Times" w:cs="Times"/>
      </w:rPr>
    </w:pPr>
    <w:r>
      <w:rPr>
        <w:rFonts w:ascii="Times" w:hAnsi="Times" w:cs="Times"/>
      </w:rPr>
      <w:t>Bullen et al.</w:t>
    </w:r>
    <w:r w:rsidRPr="001D7C81">
      <w:rPr>
        <w:rFonts w:ascii="Times" w:hAnsi="Times" w:cs="Times"/>
      </w:rPr>
      <w:ptab w:relativeTo="margin" w:alignment="center" w:leader="none"/>
    </w:r>
    <w:r>
      <w:rPr>
        <w:rFonts w:ascii="Times" w:hAnsi="Times" w:cs="Times"/>
      </w:rPr>
      <w:t xml:space="preserve">Portable and Rapid Arsenic Speciation </w:t>
    </w:r>
    <w:r w:rsidRPr="001D7C81">
      <w:rPr>
        <w:rFonts w:ascii="Times" w:hAnsi="Times" w:cs="Times"/>
      </w:rPr>
      <w:ptab w:relativeTo="margin" w:alignment="right" w:leader="none"/>
    </w:r>
    <w:r w:rsidRPr="001D7C81">
      <w:rPr>
        <w:rFonts w:ascii="Times" w:hAnsi="Times" w:cs="Times"/>
      </w:rPr>
      <w:t xml:space="preserve">Page </w:t>
    </w:r>
    <w:r w:rsidRPr="001D7C81">
      <w:rPr>
        <w:rFonts w:ascii="Times" w:hAnsi="Times" w:cs="Times"/>
      </w:rPr>
      <w:fldChar w:fldCharType="begin"/>
    </w:r>
    <w:r w:rsidRPr="001D7C81">
      <w:rPr>
        <w:rFonts w:ascii="Times" w:hAnsi="Times" w:cs="Times"/>
      </w:rPr>
      <w:instrText xml:space="preserve"> PAGE   \* MERGEFORMAT </w:instrText>
    </w:r>
    <w:r w:rsidRPr="001D7C81">
      <w:rPr>
        <w:rFonts w:ascii="Times" w:hAnsi="Times" w:cs="Times"/>
      </w:rPr>
      <w:fldChar w:fldCharType="separate"/>
    </w:r>
    <w:r>
      <w:rPr>
        <w:rFonts w:ascii="Times" w:hAnsi="Times" w:cs="Times"/>
        <w:noProof/>
      </w:rPr>
      <w:t>33</w:t>
    </w:r>
    <w:r w:rsidRPr="001D7C81">
      <w:rPr>
        <w:rFonts w:ascii="Times" w:hAnsi="Times" w:cs="Times"/>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6D2F"/>
    <w:multiLevelType w:val="multilevel"/>
    <w:tmpl w:val="34AAAA9C"/>
    <w:styleLink w:val="Attempt2"/>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714" w:hanging="357"/>
      </w:pPr>
      <w:rPr>
        <w:rFonts w:hint="default"/>
      </w:rPr>
    </w:lvl>
    <w:lvl w:ilvl="2">
      <w:start w:val="1"/>
      <w:numFmt w:val="decimal"/>
      <w:pStyle w:val="Heading3"/>
      <w:lvlText w:val="%1.%2.%3."/>
      <w:lvlJc w:val="left"/>
      <w:pPr>
        <w:ind w:left="1071" w:hanging="357"/>
      </w:pPr>
      <w:rPr>
        <w:rFonts w:hint="default"/>
      </w:rPr>
    </w:lvl>
    <w:lvl w:ilvl="3">
      <w:start w:val="1"/>
      <w:numFmt w:val="decimal"/>
      <w:pStyle w:val="Heading4"/>
      <w:lvlText w:val="%1.%3.%4."/>
      <w:lvlJc w:val="left"/>
      <w:pPr>
        <w:ind w:left="1428" w:hanging="357"/>
      </w:pPr>
      <w:rPr>
        <w:rFonts w:hint="default"/>
      </w:rPr>
    </w:lvl>
    <w:lvl w:ilvl="4">
      <w:start w:val="1"/>
      <w:numFmt w:val="decimal"/>
      <w:pStyle w:val="Heading5"/>
      <w:lvlText w:val="%1.%4.%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06D41DD3"/>
    <w:multiLevelType w:val="hybridMultilevel"/>
    <w:tmpl w:val="ED7AF5F0"/>
    <w:lvl w:ilvl="0" w:tplc="0F5809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206C75"/>
    <w:multiLevelType w:val="hybridMultilevel"/>
    <w:tmpl w:val="69E85948"/>
    <w:lvl w:ilvl="0" w:tplc="5100029C">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652E6F"/>
    <w:multiLevelType w:val="hybridMultilevel"/>
    <w:tmpl w:val="A90E080C"/>
    <w:lvl w:ilvl="0" w:tplc="D7F0AA6E">
      <w:start w:val="3"/>
      <w:numFmt w:val="bullet"/>
      <w:lvlText w:val=""/>
      <w:lvlJc w:val="left"/>
      <w:pPr>
        <w:ind w:left="720" w:hanging="360"/>
      </w:pPr>
      <w:rPr>
        <w:rFonts w:ascii="Wingdings" w:eastAsiaTheme="minorEastAsia" w:hAnsi="Wingding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77CA9"/>
    <w:multiLevelType w:val="hybridMultilevel"/>
    <w:tmpl w:val="BDF4EC8A"/>
    <w:lvl w:ilvl="0" w:tplc="0F0486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B018C2"/>
    <w:multiLevelType w:val="multilevel"/>
    <w:tmpl w:val="0809001D"/>
    <w:numStyleLink w:val="MultilevelHeading"/>
  </w:abstractNum>
  <w:abstractNum w:abstractNumId="6" w15:restartNumberingAfterBreak="0">
    <w:nsid w:val="294B60EA"/>
    <w:multiLevelType w:val="hybridMultilevel"/>
    <w:tmpl w:val="3BB87E74"/>
    <w:lvl w:ilvl="0" w:tplc="E984F2C6">
      <w:start w:val="500"/>
      <w:numFmt w:val="bullet"/>
      <w:lvlText w:val=""/>
      <w:lvlJc w:val="left"/>
      <w:pPr>
        <w:ind w:left="720" w:hanging="360"/>
      </w:pPr>
      <w:rPr>
        <w:rFonts w:ascii="Wingdings" w:eastAsiaTheme="minorEastAsia" w:hAnsi="Wingdings" w:cs="Arial" w:hint="default"/>
        <w:color w:val="53565A"/>
        <w:sz w:val="3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853BD5"/>
    <w:multiLevelType w:val="multilevel"/>
    <w:tmpl w:val="0809001D"/>
    <w:styleLink w:val="MultilevelHeading"/>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A7548A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F9448C2"/>
    <w:multiLevelType w:val="multilevel"/>
    <w:tmpl w:val="E356FF60"/>
    <w:lvl w:ilvl="0">
      <w:start w:val="2"/>
      <w:numFmt w:val="decimal"/>
      <w:lvlText w:val="%1."/>
      <w:lvlJc w:val="left"/>
      <w:pPr>
        <w:ind w:left="560" w:hanging="560"/>
      </w:pPr>
      <w:rPr>
        <w:rFonts w:hint="default"/>
      </w:rPr>
    </w:lvl>
    <w:lvl w:ilvl="1">
      <w:start w:val="4"/>
      <w:numFmt w:val="decimal"/>
      <w:lvlText w:val="%1.%2."/>
      <w:lvlJc w:val="left"/>
      <w:pPr>
        <w:ind w:left="917" w:hanging="560"/>
      </w:pPr>
      <w:rPr>
        <w:rFonts w:hint="default"/>
      </w:rPr>
    </w:lvl>
    <w:lvl w:ilvl="2">
      <w:start w:val="2"/>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4656" w:hanging="1800"/>
      </w:pPr>
      <w:rPr>
        <w:rFonts w:hint="default"/>
      </w:rPr>
    </w:lvl>
  </w:abstractNum>
  <w:abstractNum w:abstractNumId="10" w15:restartNumberingAfterBreak="0">
    <w:nsid w:val="45C715B9"/>
    <w:multiLevelType w:val="hybridMultilevel"/>
    <w:tmpl w:val="1FFEC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EB0FFD"/>
    <w:multiLevelType w:val="hybridMultilevel"/>
    <w:tmpl w:val="15B08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FC1E1A"/>
    <w:multiLevelType w:val="hybridMultilevel"/>
    <w:tmpl w:val="9F7613CC"/>
    <w:lvl w:ilvl="0" w:tplc="297037D0">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35D5AF1"/>
    <w:multiLevelType w:val="multilevel"/>
    <w:tmpl w:val="12AC8CD2"/>
    <w:lvl w:ilvl="0">
      <w:start w:val="2"/>
      <w:numFmt w:val="decimal"/>
      <w:lvlText w:val="%1"/>
      <w:lvlJc w:val="left"/>
      <w:pPr>
        <w:ind w:left="540" w:hanging="540"/>
      </w:pPr>
      <w:rPr>
        <w:rFonts w:hint="default"/>
      </w:rPr>
    </w:lvl>
    <w:lvl w:ilvl="1">
      <w:start w:val="4"/>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2330" w:hanging="144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3046" w:hanging="1800"/>
      </w:pPr>
      <w:rPr>
        <w:rFonts w:hint="default"/>
      </w:rPr>
    </w:lvl>
    <w:lvl w:ilvl="8">
      <w:start w:val="1"/>
      <w:numFmt w:val="decimal"/>
      <w:lvlText w:val="%1.%2.%3.%4.%5.%6.%7.%8.%9"/>
      <w:lvlJc w:val="left"/>
      <w:pPr>
        <w:ind w:left="3224" w:hanging="1800"/>
      </w:pPr>
      <w:rPr>
        <w:rFonts w:hint="default"/>
      </w:rPr>
    </w:lvl>
  </w:abstractNum>
  <w:abstractNum w:abstractNumId="14" w15:restartNumberingAfterBreak="0">
    <w:nsid w:val="5CEC205E"/>
    <w:multiLevelType w:val="multilevel"/>
    <w:tmpl w:val="D5943FFC"/>
    <w:lvl w:ilvl="0">
      <w:start w:val="2"/>
      <w:numFmt w:val="decimal"/>
      <w:lvlText w:val="%1"/>
      <w:lvlJc w:val="left"/>
      <w:pPr>
        <w:ind w:left="540" w:hanging="540"/>
      </w:pPr>
      <w:rPr>
        <w:rFonts w:hint="default"/>
      </w:rPr>
    </w:lvl>
    <w:lvl w:ilvl="1">
      <w:start w:val="3"/>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2330" w:hanging="144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3046" w:hanging="1800"/>
      </w:pPr>
      <w:rPr>
        <w:rFonts w:hint="default"/>
      </w:rPr>
    </w:lvl>
    <w:lvl w:ilvl="8">
      <w:start w:val="1"/>
      <w:numFmt w:val="decimal"/>
      <w:lvlText w:val="%1.%2.%3.%4.%5.%6.%7.%8.%9"/>
      <w:lvlJc w:val="left"/>
      <w:pPr>
        <w:ind w:left="3224" w:hanging="1800"/>
      </w:pPr>
      <w:rPr>
        <w:rFonts w:hint="default"/>
      </w:rPr>
    </w:lvl>
  </w:abstractNum>
  <w:abstractNum w:abstractNumId="15" w15:restartNumberingAfterBreak="0">
    <w:nsid w:val="5D6C4F5D"/>
    <w:multiLevelType w:val="multilevel"/>
    <w:tmpl w:val="C44064DC"/>
    <w:lvl w:ilvl="0">
      <w:start w:val="2"/>
      <w:numFmt w:val="decimal"/>
      <w:lvlText w:val="%1."/>
      <w:lvlJc w:val="left"/>
      <w:pPr>
        <w:ind w:left="560" w:hanging="560"/>
      </w:pPr>
      <w:rPr>
        <w:rFonts w:hint="default"/>
      </w:rPr>
    </w:lvl>
    <w:lvl w:ilvl="1">
      <w:start w:val="4"/>
      <w:numFmt w:val="decimal"/>
      <w:lvlText w:val="%1.%2."/>
      <w:lvlJc w:val="left"/>
      <w:pPr>
        <w:ind w:left="917" w:hanging="560"/>
      </w:pPr>
      <w:rPr>
        <w:rFonts w:hint="default"/>
      </w:rPr>
    </w:lvl>
    <w:lvl w:ilvl="2">
      <w:start w:val="2"/>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4656" w:hanging="1800"/>
      </w:pPr>
      <w:rPr>
        <w:rFonts w:hint="default"/>
      </w:rPr>
    </w:lvl>
  </w:abstractNum>
  <w:abstractNum w:abstractNumId="16" w15:restartNumberingAfterBreak="0">
    <w:nsid w:val="609A40B7"/>
    <w:multiLevelType w:val="hybridMultilevel"/>
    <w:tmpl w:val="C660D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0B3E80"/>
    <w:multiLevelType w:val="hybridMultilevel"/>
    <w:tmpl w:val="0BB2176A"/>
    <w:lvl w:ilvl="0" w:tplc="137CBA0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FD3491"/>
    <w:multiLevelType w:val="hybridMultilevel"/>
    <w:tmpl w:val="A48A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414FE7"/>
    <w:multiLevelType w:val="hybridMultilevel"/>
    <w:tmpl w:val="E6BA0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E0B2E7B"/>
    <w:multiLevelType w:val="hybridMultilevel"/>
    <w:tmpl w:val="AE8E1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8"/>
  </w:num>
  <w:num w:numId="4">
    <w:abstractNumId w:val="0"/>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3"/>
  </w:num>
  <w:num w:numId="16">
    <w:abstractNumId w:val="12"/>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9"/>
  </w:num>
  <w:num w:numId="22">
    <w:abstractNumId w:val="14"/>
  </w:num>
  <w:num w:numId="23">
    <w:abstractNumId w:val="0"/>
  </w:num>
  <w:num w:numId="24">
    <w:abstractNumId w:val="19"/>
  </w:num>
  <w:num w:numId="25">
    <w:abstractNumId w:val="4"/>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6"/>
  </w:num>
  <w:num w:numId="32">
    <w:abstractNumId w:val="2"/>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s-MX" w:vendorID="64" w:dllVersion="6" w:nlCheck="1" w:checkStyle="0"/>
  <w:activeWritingStyle w:appName="MSWord" w:lang="en-US" w:vendorID="64" w:dllVersion="6" w:nlCheck="1" w:checkStyle="1"/>
  <w:activeWritingStyle w:appName="MSWord" w:lang="en-GB" w:vendorID="64" w:dllVersion="0" w:nlCheck="1" w:checkStyle="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1C2"/>
    <w:rsid w:val="00000D4D"/>
    <w:rsid w:val="00001427"/>
    <w:rsid w:val="000017BC"/>
    <w:rsid w:val="00002B2A"/>
    <w:rsid w:val="0000302D"/>
    <w:rsid w:val="00003EAF"/>
    <w:rsid w:val="000056D2"/>
    <w:rsid w:val="000060E4"/>
    <w:rsid w:val="00012591"/>
    <w:rsid w:val="00012BC6"/>
    <w:rsid w:val="000130B1"/>
    <w:rsid w:val="000133CC"/>
    <w:rsid w:val="000133D0"/>
    <w:rsid w:val="00013ECE"/>
    <w:rsid w:val="000147F8"/>
    <w:rsid w:val="00014D24"/>
    <w:rsid w:val="00015476"/>
    <w:rsid w:val="00015B8E"/>
    <w:rsid w:val="0001606E"/>
    <w:rsid w:val="00016571"/>
    <w:rsid w:val="00020405"/>
    <w:rsid w:val="0002065F"/>
    <w:rsid w:val="000206F9"/>
    <w:rsid w:val="00020D63"/>
    <w:rsid w:val="00021D5C"/>
    <w:rsid w:val="00021E97"/>
    <w:rsid w:val="00022035"/>
    <w:rsid w:val="0002215B"/>
    <w:rsid w:val="0002250B"/>
    <w:rsid w:val="000239EC"/>
    <w:rsid w:val="000242B5"/>
    <w:rsid w:val="00024BA2"/>
    <w:rsid w:val="0002533E"/>
    <w:rsid w:val="00025FEA"/>
    <w:rsid w:val="00026FF7"/>
    <w:rsid w:val="000273EE"/>
    <w:rsid w:val="00027692"/>
    <w:rsid w:val="00027F23"/>
    <w:rsid w:val="00027F81"/>
    <w:rsid w:val="00030755"/>
    <w:rsid w:val="00032963"/>
    <w:rsid w:val="00032FA9"/>
    <w:rsid w:val="0003394B"/>
    <w:rsid w:val="00033D78"/>
    <w:rsid w:val="000345BE"/>
    <w:rsid w:val="00034631"/>
    <w:rsid w:val="00034E30"/>
    <w:rsid w:val="000355F0"/>
    <w:rsid w:val="00035D5F"/>
    <w:rsid w:val="000371F2"/>
    <w:rsid w:val="00037C12"/>
    <w:rsid w:val="000406A5"/>
    <w:rsid w:val="000409EA"/>
    <w:rsid w:val="00040A85"/>
    <w:rsid w:val="00040D3F"/>
    <w:rsid w:val="00040E0C"/>
    <w:rsid w:val="0004248A"/>
    <w:rsid w:val="000428D0"/>
    <w:rsid w:val="0004383D"/>
    <w:rsid w:val="00043BFE"/>
    <w:rsid w:val="00044554"/>
    <w:rsid w:val="00044ED0"/>
    <w:rsid w:val="00045543"/>
    <w:rsid w:val="0004594F"/>
    <w:rsid w:val="00045B76"/>
    <w:rsid w:val="00050327"/>
    <w:rsid w:val="0005086E"/>
    <w:rsid w:val="00051006"/>
    <w:rsid w:val="00051FDC"/>
    <w:rsid w:val="0005294A"/>
    <w:rsid w:val="00052EC3"/>
    <w:rsid w:val="00053079"/>
    <w:rsid w:val="00053447"/>
    <w:rsid w:val="00054289"/>
    <w:rsid w:val="000547AA"/>
    <w:rsid w:val="00054DEC"/>
    <w:rsid w:val="00056F19"/>
    <w:rsid w:val="00057886"/>
    <w:rsid w:val="000600F3"/>
    <w:rsid w:val="00061086"/>
    <w:rsid w:val="00061188"/>
    <w:rsid w:val="00062BAF"/>
    <w:rsid w:val="00063051"/>
    <w:rsid w:val="000637C5"/>
    <w:rsid w:val="00063822"/>
    <w:rsid w:val="00063D29"/>
    <w:rsid w:val="000645E4"/>
    <w:rsid w:val="00064751"/>
    <w:rsid w:val="00064953"/>
    <w:rsid w:val="00065CA8"/>
    <w:rsid w:val="00065EB0"/>
    <w:rsid w:val="000671E2"/>
    <w:rsid w:val="000674FD"/>
    <w:rsid w:val="00067D4E"/>
    <w:rsid w:val="0007072B"/>
    <w:rsid w:val="00070AA5"/>
    <w:rsid w:val="00070CCE"/>
    <w:rsid w:val="000715A0"/>
    <w:rsid w:val="000719B3"/>
    <w:rsid w:val="00071C35"/>
    <w:rsid w:val="00072144"/>
    <w:rsid w:val="000729CD"/>
    <w:rsid w:val="0007309E"/>
    <w:rsid w:val="00073F1C"/>
    <w:rsid w:val="000747BD"/>
    <w:rsid w:val="0007525F"/>
    <w:rsid w:val="00075784"/>
    <w:rsid w:val="000758F6"/>
    <w:rsid w:val="000773A9"/>
    <w:rsid w:val="00080771"/>
    <w:rsid w:val="00081205"/>
    <w:rsid w:val="00081516"/>
    <w:rsid w:val="00081A63"/>
    <w:rsid w:val="00081E3F"/>
    <w:rsid w:val="000825E8"/>
    <w:rsid w:val="00082884"/>
    <w:rsid w:val="00083173"/>
    <w:rsid w:val="00083258"/>
    <w:rsid w:val="000840F8"/>
    <w:rsid w:val="00086A25"/>
    <w:rsid w:val="00087BCB"/>
    <w:rsid w:val="00087FD7"/>
    <w:rsid w:val="0009132B"/>
    <w:rsid w:val="000918E6"/>
    <w:rsid w:val="00092131"/>
    <w:rsid w:val="0009248C"/>
    <w:rsid w:val="00092898"/>
    <w:rsid w:val="00093450"/>
    <w:rsid w:val="00095197"/>
    <w:rsid w:val="00095494"/>
    <w:rsid w:val="00095908"/>
    <w:rsid w:val="00095933"/>
    <w:rsid w:val="00095D5D"/>
    <w:rsid w:val="000962D4"/>
    <w:rsid w:val="00096675"/>
    <w:rsid w:val="00096F30"/>
    <w:rsid w:val="0009727C"/>
    <w:rsid w:val="00097598"/>
    <w:rsid w:val="00097E36"/>
    <w:rsid w:val="00097E95"/>
    <w:rsid w:val="000A0011"/>
    <w:rsid w:val="000A11A4"/>
    <w:rsid w:val="000A1C7D"/>
    <w:rsid w:val="000A26D9"/>
    <w:rsid w:val="000A27D3"/>
    <w:rsid w:val="000A30F8"/>
    <w:rsid w:val="000A31EC"/>
    <w:rsid w:val="000A3536"/>
    <w:rsid w:val="000A611D"/>
    <w:rsid w:val="000A62B5"/>
    <w:rsid w:val="000A6B4E"/>
    <w:rsid w:val="000A73C3"/>
    <w:rsid w:val="000B091F"/>
    <w:rsid w:val="000B0AB2"/>
    <w:rsid w:val="000B0E5E"/>
    <w:rsid w:val="000B1177"/>
    <w:rsid w:val="000B1D4E"/>
    <w:rsid w:val="000B552F"/>
    <w:rsid w:val="000B5C6B"/>
    <w:rsid w:val="000B5E81"/>
    <w:rsid w:val="000B61C6"/>
    <w:rsid w:val="000B6AB2"/>
    <w:rsid w:val="000B6B20"/>
    <w:rsid w:val="000B6D1B"/>
    <w:rsid w:val="000B7142"/>
    <w:rsid w:val="000B7324"/>
    <w:rsid w:val="000B75A0"/>
    <w:rsid w:val="000B7605"/>
    <w:rsid w:val="000B7E63"/>
    <w:rsid w:val="000C0402"/>
    <w:rsid w:val="000C1343"/>
    <w:rsid w:val="000C162B"/>
    <w:rsid w:val="000C2045"/>
    <w:rsid w:val="000C21EE"/>
    <w:rsid w:val="000C2C4C"/>
    <w:rsid w:val="000C3471"/>
    <w:rsid w:val="000C358D"/>
    <w:rsid w:val="000C3B16"/>
    <w:rsid w:val="000C41D4"/>
    <w:rsid w:val="000C41DE"/>
    <w:rsid w:val="000C4B2A"/>
    <w:rsid w:val="000C50BD"/>
    <w:rsid w:val="000C565B"/>
    <w:rsid w:val="000C594F"/>
    <w:rsid w:val="000C5FC1"/>
    <w:rsid w:val="000C5FD3"/>
    <w:rsid w:val="000C6684"/>
    <w:rsid w:val="000C66E4"/>
    <w:rsid w:val="000C69F0"/>
    <w:rsid w:val="000C6BFE"/>
    <w:rsid w:val="000C71BE"/>
    <w:rsid w:val="000C7E4E"/>
    <w:rsid w:val="000C7F37"/>
    <w:rsid w:val="000D08DE"/>
    <w:rsid w:val="000D15A9"/>
    <w:rsid w:val="000D15AA"/>
    <w:rsid w:val="000D2819"/>
    <w:rsid w:val="000D3259"/>
    <w:rsid w:val="000D36D9"/>
    <w:rsid w:val="000D3D60"/>
    <w:rsid w:val="000D4309"/>
    <w:rsid w:val="000D516E"/>
    <w:rsid w:val="000D5691"/>
    <w:rsid w:val="000D5AA3"/>
    <w:rsid w:val="000D5F0C"/>
    <w:rsid w:val="000D7FAB"/>
    <w:rsid w:val="000E0206"/>
    <w:rsid w:val="000E02F1"/>
    <w:rsid w:val="000E0E8E"/>
    <w:rsid w:val="000E0F61"/>
    <w:rsid w:val="000E146B"/>
    <w:rsid w:val="000E1AEF"/>
    <w:rsid w:val="000E1D86"/>
    <w:rsid w:val="000E1E31"/>
    <w:rsid w:val="000E2048"/>
    <w:rsid w:val="000E27EB"/>
    <w:rsid w:val="000E2BCD"/>
    <w:rsid w:val="000E2DEB"/>
    <w:rsid w:val="000E2E9F"/>
    <w:rsid w:val="000E2EF1"/>
    <w:rsid w:val="000E31B6"/>
    <w:rsid w:val="000E4156"/>
    <w:rsid w:val="000E559F"/>
    <w:rsid w:val="000E5660"/>
    <w:rsid w:val="000E5E0B"/>
    <w:rsid w:val="000E5EE6"/>
    <w:rsid w:val="000E7232"/>
    <w:rsid w:val="000E73F5"/>
    <w:rsid w:val="000F0261"/>
    <w:rsid w:val="000F0C15"/>
    <w:rsid w:val="000F13B8"/>
    <w:rsid w:val="000F3119"/>
    <w:rsid w:val="000F3E7C"/>
    <w:rsid w:val="000F495A"/>
    <w:rsid w:val="000F4CE5"/>
    <w:rsid w:val="000F5749"/>
    <w:rsid w:val="000F5FF5"/>
    <w:rsid w:val="000F6EF9"/>
    <w:rsid w:val="001001F9"/>
    <w:rsid w:val="00101281"/>
    <w:rsid w:val="0010182B"/>
    <w:rsid w:val="001026C0"/>
    <w:rsid w:val="0010344C"/>
    <w:rsid w:val="0010388B"/>
    <w:rsid w:val="00104FBB"/>
    <w:rsid w:val="00104FBF"/>
    <w:rsid w:val="001053CF"/>
    <w:rsid w:val="00107422"/>
    <w:rsid w:val="0010775E"/>
    <w:rsid w:val="00107770"/>
    <w:rsid w:val="00110E93"/>
    <w:rsid w:val="00111147"/>
    <w:rsid w:val="0011129F"/>
    <w:rsid w:val="001112F6"/>
    <w:rsid w:val="001120F2"/>
    <w:rsid w:val="00114103"/>
    <w:rsid w:val="00114253"/>
    <w:rsid w:val="00114278"/>
    <w:rsid w:val="00114D60"/>
    <w:rsid w:val="00116C6B"/>
    <w:rsid w:val="001172DD"/>
    <w:rsid w:val="001178F1"/>
    <w:rsid w:val="001203FB"/>
    <w:rsid w:val="00121277"/>
    <w:rsid w:val="0012133C"/>
    <w:rsid w:val="00121854"/>
    <w:rsid w:val="001219B4"/>
    <w:rsid w:val="00122531"/>
    <w:rsid w:val="00122A8C"/>
    <w:rsid w:val="00122F26"/>
    <w:rsid w:val="001230B6"/>
    <w:rsid w:val="00123CD4"/>
    <w:rsid w:val="00123D58"/>
    <w:rsid w:val="00124456"/>
    <w:rsid w:val="00125C84"/>
    <w:rsid w:val="00126886"/>
    <w:rsid w:val="00127245"/>
    <w:rsid w:val="00127E04"/>
    <w:rsid w:val="001309AE"/>
    <w:rsid w:val="001322CA"/>
    <w:rsid w:val="0013267F"/>
    <w:rsid w:val="00132B16"/>
    <w:rsid w:val="00132D4D"/>
    <w:rsid w:val="00133C36"/>
    <w:rsid w:val="00133C56"/>
    <w:rsid w:val="0013437F"/>
    <w:rsid w:val="00134482"/>
    <w:rsid w:val="001347C2"/>
    <w:rsid w:val="0013499C"/>
    <w:rsid w:val="00135073"/>
    <w:rsid w:val="00135A4E"/>
    <w:rsid w:val="00135C6D"/>
    <w:rsid w:val="00135E75"/>
    <w:rsid w:val="0013783E"/>
    <w:rsid w:val="00140DC1"/>
    <w:rsid w:val="001410FD"/>
    <w:rsid w:val="001414D6"/>
    <w:rsid w:val="00141541"/>
    <w:rsid w:val="00141D1E"/>
    <w:rsid w:val="00141FDD"/>
    <w:rsid w:val="00143258"/>
    <w:rsid w:val="00143E9F"/>
    <w:rsid w:val="00146185"/>
    <w:rsid w:val="00146544"/>
    <w:rsid w:val="001467E4"/>
    <w:rsid w:val="001477EC"/>
    <w:rsid w:val="001478B5"/>
    <w:rsid w:val="001507C7"/>
    <w:rsid w:val="0015088E"/>
    <w:rsid w:val="00150963"/>
    <w:rsid w:val="001509B4"/>
    <w:rsid w:val="00150C27"/>
    <w:rsid w:val="00151697"/>
    <w:rsid w:val="00151A03"/>
    <w:rsid w:val="00152276"/>
    <w:rsid w:val="00154393"/>
    <w:rsid w:val="001543A6"/>
    <w:rsid w:val="00155352"/>
    <w:rsid w:val="001556C1"/>
    <w:rsid w:val="0015645D"/>
    <w:rsid w:val="00156B97"/>
    <w:rsid w:val="00156F28"/>
    <w:rsid w:val="00157565"/>
    <w:rsid w:val="00157C5B"/>
    <w:rsid w:val="00157DA5"/>
    <w:rsid w:val="00160142"/>
    <w:rsid w:val="001603B6"/>
    <w:rsid w:val="00161C97"/>
    <w:rsid w:val="00161DEA"/>
    <w:rsid w:val="00163364"/>
    <w:rsid w:val="00163C6D"/>
    <w:rsid w:val="00164A88"/>
    <w:rsid w:val="0016633B"/>
    <w:rsid w:val="00166B9D"/>
    <w:rsid w:val="00167C85"/>
    <w:rsid w:val="00170A6F"/>
    <w:rsid w:val="00170C29"/>
    <w:rsid w:val="001733DE"/>
    <w:rsid w:val="00173B2F"/>
    <w:rsid w:val="0017459A"/>
    <w:rsid w:val="00175942"/>
    <w:rsid w:val="00175988"/>
    <w:rsid w:val="00175CDC"/>
    <w:rsid w:val="00176DCD"/>
    <w:rsid w:val="0017764F"/>
    <w:rsid w:val="00177F69"/>
    <w:rsid w:val="001802D1"/>
    <w:rsid w:val="0018044B"/>
    <w:rsid w:val="001804EC"/>
    <w:rsid w:val="001804F6"/>
    <w:rsid w:val="00180B97"/>
    <w:rsid w:val="001816DF"/>
    <w:rsid w:val="00182CA0"/>
    <w:rsid w:val="001830F2"/>
    <w:rsid w:val="0018393F"/>
    <w:rsid w:val="00183EBE"/>
    <w:rsid w:val="00183F24"/>
    <w:rsid w:val="00183FDE"/>
    <w:rsid w:val="0018496C"/>
    <w:rsid w:val="00185267"/>
    <w:rsid w:val="001855BF"/>
    <w:rsid w:val="0018579B"/>
    <w:rsid w:val="00186238"/>
    <w:rsid w:val="00186568"/>
    <w:rsid w:val="0018682C"/>
    <w:rsid w:val="00186F7B"/>
    <w:rsid w:val="00187705"/>
    <w:rsid w:val="00187D54"/>
    <w:rsid w:val="00190053"/>
    <w:rsid w:val="00190959"/>
    <w:rsid w:val="00190CFC"/>
    <w:rsid w:val="00190F98"/>
    <w:rsid w:val="0019132D"/>
    <w:rsid w:val="001914C0"/>
    <w:rsid w:val="001914CE"/>
    <w:rsid w:val="0019217A"/>
    <w:rsid w:val="001923F0"/>
    <w:rsid w:val="00194CA5"/>
    <w:rsid w:val="001950DC"/>
    <w:rsid w:val="00195A22"/>
    <w:rsid w:val="0019731E"/>
    <w:rsid w:val="001A07C1"/>
    <w:rsid w:val="001A0B3D"/>
    <w:rsid w:val="001A1458"/>
    <w:rsid w:val="001A17B1"/>
    <w:rsid w:val="001A18E3"/>
    <w:rsid w:val="001A3EE6"/>
    <w:rsid w:val="001A4AC7"/>
    <w:rsid w:val="001A6513"/>
    <w:rsid w:val="001A704A"/>
    <w:rsid w:val="001A7A4D"/>
    <w:rsid w:val="001A7C3F"/>
    <w:rsid w:val="001B0B2C"/>
    <w:rsid w:val="001B0B5D"/>
    <w:rsid w:val="001B1A71"/>
    <w:rsid w:val="001B1BE5"/>
    <w:rsid w:val="001B3287"/>
    <w:rsid w:val="001B348B"/>
    <w:rsid w:val="001B395B"/>
    <w:rsid w:val="001B3C67"/>
    <w:rsid w:val="001B4B80"/>
    <w:rsid w:val="001B51A7"/>
    <w:rsid w:val="001B574F"/>
    <w:rsid w:val="001B7C99"/>
    <w:rsid w:val="001B7DA1"/>
    <w:rsid w:val="001C2280"/>
    <w:rsid w:val="001C24A2"/>
    <w:rsid w:val="001C2C46"/>
    <w:rsid w:val="001C2D8E"/>
    <w:rsid w:val="001C32F2"/>
    <w:rsid w:val="001C44A2"/>
    <w:rsid w:val="001C495F"/>
    <w:rsid w:val="001C4B23"/>
    <w:rsid w:val="001C56B5"/>
    <w:rsid w:val="001C6E0D"/>
    <w:rsid w:val="001C7D24"/>
    <w:rsid w:val="001D02B5"/>
    <w:rsid w:val="001D0A4A"/>
    <w:rsid w:val="001D14D7"/>
    <w:rsid w:val="001D1FA2"/>
    <w:rsid w:val="001D274C"/>
    <w:rsid w:val="001D3B6E"/>
    <w:rsid w:val="001D3EC1"/>
    <w:rsid w:val="001D41C4"/>
    <w:rsid w:val="001D490C"/>
    <w:rsid w:val="001D4FAD"/>
    <w:rsid w:val="001D523C"/>
    <w:rsid w:val="001D536F"/>
    <w:rsid w:val="001D59B6"/>
    <w:rsid w:val="001D715B"/>
    <w:rsid w:val="001D76E5"/>
    <w:rsid w:val="001D7880"/>
    <w:rsid w:val="001D7C81"/>
    <w:rsid w:val="001E01D4"/>
    <w:rsid w:val="001E193E"/>
    <w:rsid w:val="001E1E8D"/>
    <w:rsid w:val="001E26D3"/>
    <w:rsid w:val="001E350D"/>
    <w:rsid w:val="001E36F3"/>
    <w:rsid w:val="001E39D7"/>
    <w:rsid w:val="001E41D2"/>
    <w:rsid w:val="001E4293"/>
    <w:rsid w:val="001E5111"/>
    <w:rsid w:val="001E5374"/>
    <w:rsid w:val="001E5628"/>
    <w:rsid w:val="001E5F1D"/>
    <w:rsid w:val="001E6020"/>
    <w:rsid w:val="001E6185"/>
    <w:rsid w:val="001E68BC"/>
    <w:rsid w:val="001E6F59"/>
    <w:rsid w:val="001E703F"/>
    <w:rsid w:val="001E757C"/>
    <w:rsid w:val="001E7B1C"/>
    <w:rsid w:val="001F0590"/>
    <w:rsid w:val="001F06F6"/>
    <w:rsid w:val="001F0C51"/>
    <w:rsid w:val="001F0FDC"/>
    <w:rsid w:val="001F13DE"/>
    <w:rsid w:val="001F201D"/>
    <w:rsid w:val="001F21BE"/>
    <w:rsid w:val="001F2DAD"/>
    <w:rsid w:val="001F3B8F"/>
    <w:rsid w:val="001F456D"/>
    <w:rsid w:val="001F48DD"/>
    <w:rsid w:val="001F55BD"/>
    <w:rsid w:val="001F661D"/>
    <w:rsid w:val="001F74CB"/>
    <w:rsid w:val="002002F0"/>
    <w:rsid w:val="00202106"/>
    <w:rsid w:val="00203363"/>
    <w:rsid w:val="00203686"/>
    <w:rsid w:val="002041C3"/>
    <w:rsid w:val="002048CD"/>
    <w:rsid w:val="00204CB9"/>
    <w:rsid w:val="0020674E"/>
    <w:rsid w:val="00206812"/>
    <w:rsid w:val="00206944"/>
    <w:rsid w:val="00207A55"/>
    <w:rsid w:val="00207B10"/>
    <w:rsid w:val="00210D49"/>
    <w:rsid w:val="002110A8"/>
    <w:rsid w:val="002112D5"/>
    <w:rsid w:val="002129B3"/>
    <w:rsid w:val="00212E63"/>
    <w:rsid w:val="0021314D"/>
    <w:rsid w:val="0021341B"/>
    <w:rsid w:val="0021396B"/>
    <w:rsid w:val="002144D4"/>
    <w:rsid w:val="00214551"/>
    <w:rsid w:val="00215922"/>
    <w:rsid w:val="00215A8A"/>
    <w:rsid w:val="00215B88"/>
    <w:rsid w:val="00215BD3"/>
    <w:rsid w:val="00216B36"/>
    <w:rsid w:val="0021759A"/>
    <w:rsid w:val="0021793D"/>
    <w:rsid w:val="00217DBF"/>
    <w:rsid w:val="00220766"/>
    <w:rsid w:val="002211E5"/>
    <w:rsid w:val="002213BE"/>
    <w:rsid w:val="0022253C"/>
    <w:rsid w:val="00222BF4"/>
    <w:rsid w:val="00222C3D"/>
    <w:rsid w:val="00223367"/>
    <w:rsid w:val="00223716"/>
    <w:rsid w:val="00223B15"/>
    <w:rsid w:val="00224573"/>
    <w:rsid w:val="00226771"/>
    <w:rsid w:val="002274D4"/>
    <w:rsid w:val="00227D72"/>
    <w:rsid w:val="00227F7D"/>
    <w:rsid w:val="00231636"/>
    <w:rsid w:val="002318E4"/>
    <w:rsid w:val="00231C4F"/>
    <w:rsid w:val="00231E31"/>
    <w:rsid w:val="00232BFA"/>
    <w:rsid w:val="00233B08"/>
    <w:rsid w:val="00234893"/>
    <w:rsid w:val="00235162"/>
    <w:rsid w:val="00235BD2"/>
    <w:rsid w:val="00236032"/>
    <w:rsid w:val="0023650F"/>
    <w:rsid w:val="0023665D"/>
    <w:rsid w:val="0023688D"/>
    <w:rsid w:val="00237252"/>
    <w:rsid w:val="00240416"/>
    <w:rsid w:val="00240D83"/>
    <w:rsid w:val="00241332"/>
    <w:rsid w:val="00241A1E"/>
    <w:rsid w:val="002435BE"/>
    <w:rsid w:val="0024396C"/>
    <w:rsid w:val="002452E5"/>
    <w:rsid w:val="0024531C"/>
    <w:rsid w:val="00245979"/>
    <w:rsid w:val="00245B0D"/>
    <w:rsid w:val="00245DA6"/>
    <w:rsid w:val="00247056"/>
    <w:rsid w:val="002470F1"/>
    <w:rsid w:val="002507DA"/>
    <w:rsid w:val="002507F5"/>
    <w:rsid w:val="00251B73"/>
    <w:rsid w:val="002523C6"/>
    <w:rsid w:val="002524E0"/>
    <w:rsid w:val="00252C29"/>
    <w:rsid w:val="00253CB8"/>
    <w:rsid w:val="00253F5C"/>
    <w:rsid w:val="00254FFE"/>
    <w:rsid w:val="00255601"/>
    <w:rsid w:val="00255B3B"/>
    <w:rsid w:val="00255F21"/>
    <w:rsid w:val="00256DB9"/>
    <w:rsid w:val="00256E25"/>
    <w:rsid w:val="00257196"/>
    <w:rsid w:val="002602A4"/>
    <w:rsid w:val="00260670"/>
    <w:rsid w:val="00260D75"/>
    <w:rsid w:val="00261B75"/>
    <w:rsid w:val="00261FC8"/>
    <w:rsid w:val="00262270"/>
    <w:rsid w:val="002625A9"/>
    <w:rsid w:val="00262A68"/>
    <w:rsid w:val="002637CF"/>
    <w:rsid w:val="00263A32"/>
    <w:rsid w:val="00264535"/>
    <w:rsid w:val="0026468E"/>
    <w:rsid w:val="00264B5D"/>
    <w:rsid w:val="00264FD9"/>
    <w:rsid w:val="00265405"/>
    <w:rsid w:val="002657BD"/>
    <w:rsid w:val="0026586D"/>
    <w:rsid w:val="0026595D"/>
    <w:rsid w:val="00265A9F"/>
    <w:rsid w:val="00267414"/>
    <w:rsid w:val="00267668"/>
    <w:rsid w:val="002676AB"/>
    <w:rsid w:val="0026799C"/>
    <w:rsid w:val="0027056A"/>
    <w:rsid w:val="00271287"/>
    <w:rsid w:val="002714F3"/>
    <w:rsid w:val="0027152D"/>
    <w:rsid w:val="00271C5F"/>
    <w:rsid w:val="0027297F"/>
    <w:rsid w:val="00274D38"/>
    <w:rsid w:val="00275C24"/>
    <w:rsid w:val="00276279"/>
    <w:rsid w:val="00277B50"/>
    <w:rsid w:val="0028073A"/>
    <w:rsid w:val="00280E67"/>
    <w:rsid w:val="002810AC"/>
    <w:rsid w:val="002811D3"/>
    <w:rsid w:val="00281D87"/>
    <w:rsid w:val="00281EFE"/>
    <w:rsid w:val="002823D7"/>
    <w:rsid w:val="00282814"/>
    <w:rsid w:val="002836FD"/>
    <w:rsid w:val="00283721"/>
    <w:rsid w:val="0028387C"/>
    <w:rsid w:val="00283D09"/>
    <w:rsid w:val="002843DC"/>
    <w:rsid w:val="0028454A"/>
    <w:rsid w:val="00284CCF"/>
    <w:rsid w:val="00284F16"/>
    <w:rsid w:val="002860E4"/>
    <w:rsid w:val="002867A6"/>
    <w:rsid w:val="00287898"/>
    <w:rsid w:val="00290233"/>
    <w:rsid w:val="00290FA4"/>
    <w:rsid w:val="00291DA6"/>
    <w:rsid w:val="00291F8C"/>
    <w:rsid w:val="002923BC"/>
    <w:rsid w:val="00292584"/>
    <w:rsid w:val="00293438"/>
    <w:rsid w:val="002940D0"/>
    <w:rsid w:val="002941EC"/>
    <w:rsid w:val="0029507B"/>
    <w:rsid w:val="00295789"/>
    <w:rsid w:val="00295792"/>
    <w:rsid w:val="002957ED"/>
    <w:rsid w:val="00295EC9"/>
    <w:rsid w:val="002971C7"/>
    <w:rsid w:val="002A08CC"/>
    <w:rsid w:val="002A0C6F"/>
    <w:rsid w:val="002A19C9"/>
    <w:rsid w:val="002A2BEF"/>
    <w:rsid w:val="002A3058"/>
    <w:rsid w:val="002A3982"/>
    <w:rsid w:val="002A445C"/>
    <w:rsid w:val="002A7332"/>
    <w:rsid w:val="002A7B59"/>
    <w:rsid w:val="002A7BDB"/>
    <w:rsid w:val="002B0B8E"/>
    <w:rsid w:val="002B1587"/>
    <w:rsid w:val="002B216D"/>
    <w:rsid w:val="002B39F6"/>
    <w:rsid w:val="002B4106"/>
    <w:rsid w:val="002B48AF"/>
    <w:rsid w:val="002B4D10"/>
    <w:rsid w:val="002B604D"/>
    <w:rsid w:val="002B65AA"/>
    <w:rsid w:val="002B6670"/>
    <w:rsid w:val="002B67CD"/>
    <w:rsid w:val="002B6AD3"/>
    <w:rsid w:val="002C03D2"/>
    <w:rsid w:val="002C09AE"/>
    <w:rsid w:val="002C0B4B"/>
    <w:rsid w:val="002C0D9E"/>
    <w:rsid w:val="002C191D"/>
    <w:rsid w:val="002C1CAB"/>
    <w:rsid w:val="002C1FDD"/>
    <w:rsid w:val="002C22EB"/>
    <w:rsid w:val="002C3008"/>
    <w:rsid w:val="002C30B6"/>
    <w:rsid w:val="002C3CCF"/>
    <w:rsid w:val="002C3EA9"/>
    <w:rsid w:val="002C4139"/>
    <w:rsid w:val="002C45EE"/>
    <w:rsid w:val="002C46D6"/>
    <w:rsid w:val="002C4AD1"/>
    <w:rsid w:val="002C50AF"/>
    <w:rsid w:val="002C5129"/>
    <w:rsid w:val="002C6161"/>
    <w:rsid w:val="002C7A42"/>
    <w:rsid w:val="002C7C89"/>
    <w:rsid w:val="002D1B10"/>
    <w:rsid w:val="002D4B7B"/>
    <w:rsid w:val="002D5171"/>
    <w:rsid w:val="002D563E"/>
    <w:rsid w:val="002D7215"/>
    <w:rsid w:val="002D7CCC"/>
    <w:rsid w:val="002E1592"/>
    <w:rsid w:val="002E1729"/>
    <w:rsid w:val="002E2187"/>
    <w:rsid w:val="002E2809"/>
    <w:rsid w:val="002E3F0F"/>
    <w:rsid w:val="002E47E6"/>
    <w:rsid w:val="002E5937"/>
    <w:rsid w:val="002E64A4"/>
    <w:rsid w:val="002E772A"/>
    <w:rsid w:val="002F01B5"/>
    <w:rsid w:val="002F054D"/>
    <w:rsid w:val="002F09D5"/>
    <w:rsid w:val="002F1BE7"/>
    <w:rsid w:val="002F1EC1"/>
    <w:rsid w:val="002F2108"/>
    <w:rsid w:val="002F298D"/>
    <w:rsid w:val="002F390F"/>
    <w:rsid w:val="002F3D72"/>
    <w:rsid w:val="002F3E45"/>
    <w:rsid w:val="002F4301"/>
    <w:rsid w:val="002F4FD9"/>
    <w:rsid w:val="002F540A"/>
    <w:rsid w:val="002F5B9B"/>
    <w:rsid w:val="002F656B"/>
    <w:rsid w:val="002F673A"/>
    <w:rsid w:val="002F6834"/>
    <w:rsid w:val="002F7325"/>
    <w:rsid w:val="002F73A5"/>
    <w:rsid w:val="002F74B4"/>
    <w:rsid w:val="00300506"/>
    <w:rsid w:val="0030071A"/>
    <w:rsid w:val="00300A2B"/>
    <w:rsid w:val="00300CE1"/>
    <w:rsid w:val="003023C4"/>
    <w:rsid w:val="0030374F"/>
    <w:rsid w:val="00303C12"/>
    <w:rsid w:val="00304BEB"/>
    <w:rsid w:val="00304F14"/>
    <w:rsid w:val="00304FCF"/>
    <w:rsid w:val="00305B3B"/>
    <w:rsid w:val="003067F6"/>
    <w:rsid w:val="00306B6B"/>
    <w:rsid w:val="00307475"/>
    <w:rsid w:val="003076CE"/>
    <w:rsid w:val="00307B60"/>
    <w:rsid w:val="00307F16"/>
    <w:rsid w:val="0031039E"/>
    <w:rsid w:val="003103E9"/>
    <w:rsid w:val="00310D34"/>
    <w:rsid w:val="00310D7E"/>
    <w:rsid w:val="003118E0"/>
    <w:rsid w:val="0031272F"/>
    <w:rsid w:val="0031341B"/>
    <w:rsid w:val="00313C50"/>
    <w:rsid w:val="00313F69"/>
    <w:rsid w:val="00314E87"/>
    <w:rsid w:val="00315C58"/>
    <w:rsid w:val="00315D6D"/>
    <w:rsid w:val="00315EE1"/>
    <w:rsid w:val="0031707B"/>
    <w:rsid w:val="00317D92"/>
    <w:rsid w:val="00317DFE"/>
    <w:rsid w:val="0032013C"/>
    <w:rsid w:val="00320361"/>
    <w:rsid w:val="00320922"/>
    <w:rsid w:val="0032175C"/>
    <w:rsid w:val="0032377C"/>
    <w:rsid w:val="0032454A"/>
    <w:rsid w:val="00325565"/>
    <w:rsid w:val="00327A66"/>
    <w:rsid w:val="00327C49"/>
    <w:rsid w:val="0033032B"/>
    <w:rsid w:val="0033095E"/>
    <w:rsid w:val="003313C3"/>
    <w:rsid w:val="00331480"/>
    <w:rsid w:val="0033161B"/>
    <w:rsid w:val="00332010"/>
    <w:rsid w:val="00332262"/>
    <w:rsid w:val="00332322"/>
    <w:rsid w:val="00332F9C"/>
    <w:rsid w:val="003330F1"/>
    <w:rsid w:val="00333370"/>
    <w:rsid w:val="00333E1A"/>
    <w:rsid w:val="003346FE"/>
    <w:rsid w:val="00334C4B"/>
    <w:rsid w:val="003364B9"/>
    <w:rsid w:val="003370AC"/>
    <w:rsid w:val="00337344"/>
    <w:rsid w:val="00337B0A"/>
    <w:rsid w:val="0034111E"/>
    <w:rsid w:val="00341373"/>
    <w:rsid w:val="00341678"/>
    <w:rsid w:val="00341FC1"/>
    <w:rsid w:val="00342297"/>
    <w:rsid w:val="003424E8"/>
    <w:rsid w:val="0034325E"/>
    <w:rsid w:val="0034355C"/>
    <w:rsid w:val="0034363E"/>
    <w:rsid w:val="00343B8B"/>
    <w:rsid w:val="00344122"/>
    <w:rsid w:val="003445CD"/>
    <w:rsid w:val="0034488F"/>
    <w:rsid w:val="003449DD"/>
    <w:rsid w:val="0034562A"/>
    <w:rsid w:val="00347A6C"/>
    <w:rsid w:val="00350432"/>
    <w:rsid w:val="00350E81"/>
    <w:rsid w:val="003511AA"/>
    <w:rsid w:val="00351F37"/>
    <w:rsid w:val="00352106"/>
    <w:rsid w:val="003523CF"/>
    <w:rsid w:val="003526C4"/>
    <w:rsid w:val="00353724"/>
    <w:rsid w:val="00353A8C"/>
    <w:rsid w:val="0035442D"/>
    <w:rsid w:val="00354A45"/>
    <w:rsid w:val="00354F53"/>
    <w:rsid w:val="0035526A"/>
    <w:rsid w:val="003564EC"/>
    <w:rsid w:val="00356D40"/>
    <w:rsid w:val="00357846"/>
    <w:rsid w:val="00361366"/>
    <w:rsid w:val="003614B3"/>
    <w:rsid w:val="003617D8"/>
    <w:rsid w:val="00362799"/>
    <w:rsid w:val="0036291F"/>
    <w:rsid w:val="003633C8"/>
    <w:rsid w:val="0036348D"/>
    <w:rsid w:val="00363CD4"/>
    <w:rsid w:val="00364259"/>
    <w:rsid w:val="00364B2A"/>
    <w:rsid w:val="00365119"/>
    <w:rsid w:val="0036595C"/>
    <w:rsid w:val="00365C69"/>
    <w:rsid w:val="0036645C"/>
    <w:rsid w:val="00366679"/>
    <w:rsid w:val="00366BBF"/>
    <w:rsid w:val="00370B6F"/>
    <w:rsid w:val="00371EC6"/>
    <w:rsid w:val="00373B43"/>
    <w:rsid w:val="00373BA4"/>
    <w:rsid w:val="003743EA"/>
    <w:rsid w:val="0037459A"/>
    <w:rsid w:val="00374DB0"/>
    <w:rsid w:val="00376053"/>
    <w:rsid w:val="003760CD"/>
    <w:rsid w:val="00376352"/>
    <w:rsid w:val="00376388"/>
    <w:rsid w:val="003763D1"/>
    <w:rsid w:val="00376822"/>
    <w:rsid w:val="00377BDC"/>
    <w:rsid w:val="0038058A"/>
    <w:rsid w:val="003805E5"/>
    <w:rsid w:val="00381DF9"/>
    <w:rsid w:val="00381E89"/>
    <w:rsid w:val="003824F1"/>
    <w:rsid w:val="0038254E"/>
    <w:rsid w:val="00382D27"/>
    <w:rsid w:val="00383C95"/>
    <w:rsid w:val="00383ED0"/>
    <w:rsid w:val="003842EE"/>
    <w:rsid w:val="00384FCE"/>
    <w:rsid w:val="00385038"/>
    <w:rsid w:val="003852FC"/>
    <w:rsid w:val="00385E77"/>
    <w:rsid w:val="0038636D"/>
    <w:rsid w:val="003865BD"/>
    <w:rsid w:val="0038695D"/>
    <w:rsid w:val="00387D36"/>
    <w:rsid w:val="00387F49"/>
    <w:rsid w:val="00390004"/>
    <w:rsid w:val="00390E60"/>
    <w:rsid w:val="0039144F"/>
    <w:rsid w:val="003916BF"/>
    <w:rsid w:val="003939F9"/>
    <w:rsid w:val="0039419E"/>
    <w:rsid w:val="003947B1"/>
    <w:rsid w:val="0039481E"/>
    <w:rsid w:val="00394BCA"/>
    <w:rsid w:val="003951C4"/>
    <w:rsid w:val="003954E2"/>
    <w:rsid w:val="0039555C"/>
    <w:rsid w:val="00395AD6"/>
    <w:rsid w:val="003975C0"/>
    <w:rsid w:val="00397BE1"/>
    <w:rsid w:val="003A0949"/>
    <w:rsid w:val="003A189F"/>
    <w:rsid w:val="003A1FA1"/>
    <w:rsid w:val="003A2CE0"/>
    <w:rsid w:val="003A336F"/>
    <w:rsid w:val="003A410F"/>
    <w:rsid w:val="003A4249"/>
    <w:rsid w:val="003A4553"/>
    <w:rsid w:val="003A4B7C"/>
    <w:rsid w:val="003A50E5"/>
    <w:rsid w:val="003A5C18"/>
    <w:rsid w:val="003A5CEA"/>
    <w:rsid w:val="003A6735"/>
    <w:rsid w:val="003A7E4C"/>
    <w:rsid w:val="003B2350"/>
    <w:rsid w:val="003B35C2"/>
    <w:rsid w:val="003B408B"/>
    <w:rsid w:val="003B4107"/>
    <w:rsid w:val="003B4E80"/>
    <w:rsid w:val="003B5795"/>
    <w:rsid w:val="003B5B14"/>
    <w:rsid w:val="003B5BFA"/>
    <w:rsid w:val="003B721A"/>
    <w:rsid w:val="003B79E7"/>
    <w:rsid w:val="003C047F"/>
    <w:rsid w:val="003C0671"/>
    <w:rsid w:val="003C12B9"/>
    <w:rsid w:val="003C1C74"/>
    <w:rsid w:val="003C3121"/>
    <w:rsid w:val="003C3161"/>
    <w:rsid w:val="003C31B8"/>
    <w:rsid w:val="003C3585"/>
    <w:rsid w:val="003C3B6A"/>
    <w:rsid w:val="003C3F29"/>
    <w:rsid w:val="003C4900"/>
    <w:rsid w:val="003C4E0E"/>
    <w:rsid w:val="003C4F26"/>
    <w:rsid w:val="003C54B9"/>
    <w:rsid w:val="003C5CDB"/>
    <w:rsid w:val="003C5F94"/>
    <w:rsid w:val="003C7A09"/>
    <w:rsid w:val="003C7DB2"/>
    <w:rsid w:val="003C7F71"/>
    <w:rsid w:val="003D06C7"/>
    <w:rsid w:val="003D149B"/>
    <w:rsid w:val="003D1744"/>
    <w:rsid w:val="003D1832"/>
    <w:rsid w:val="003D2106"/>
    <w:rsid w:val="003D3FC2"/>
    <w:rsid w:val="003D51D0"/>
    <w:rsid w:val="003D535C"/>
    <w:rsid w:val="003D541F"/>
    <w:rsid w:val="003D556C"/>
    <w:rsid w:val="003D5F3E"/>
    <w:rsid w:val="003D6487"/>
    <w:rsid w:val="003D67E7"/>
    <w:rsid w:val="003D7057"/>
    <w:rsid w:val="003D71C1"/>
    <w:rsid w:val="003D7EFC"/>
    <w:rsid w:val="003E1F64"/>
    <w:rsid w:val="003E2034"/>
    <w:rsid w:val="003E3061"/>
    <w:rsid w:val="003E3B84"/>
    <w:rsid w:val="003E3ECE"/>
    <w:rsid w:val="003E6B95"/>
    <w:rsid w:val="003E74F9"/>
    <w:rsid w:val="003F0D06"/>
    <w:rsid w:val="003F1137"/>
    <w:rsid w:val="003F17CF"/>
    <w:rsid w:val="003F2A3E"/>
    <w:rsid w:val="003F3479"/>
    <w:rsid w:val="003F3836"/>
    <w:rsid w:val="003F4B1C"/>
    <w:rsid w:val="003F4B82"/>
    <w:rsid w:val="003F56DE"/>
    <w:rsid w:val="003F665D"/>
    <w:rsid w:val="003F6DF2"/>
    <w:rsid w:val="003F6FB3"/>
    <w:rsid w:val="003F712C"/>
    <w:rsid w:val="00400473"/>
    <w:rsid w:val="0040218B"/>
    <w:rsid w:val="0040261F"/>
    <w:rsid w:val="00402674"/>
    <w:rsid w:val="00404AC1"/>
    <w:rsid w:val="004061AE"/>
    <w:rsid w:val="004069DA"/>
    <w:rsid w:val="00407785"/>
    <w:rsid w:val="004102E6"/>
    <w:rsid w:val="00411136"/>
    <w:rsid w:val="00411A88"/>
    <w:rsid w:val="00413D67"/>
    <w:rsid w:val="00413DF9"/>
    <w:rsid w:val="00414295"/>
    <w:rsid w:val="0041489F"/>
    <w:rsid w:val="00414923"/>
    <w:rsid w:val="00415A08"/>
    <w:rsid w:val="00415DE8"/>
    <w:rsid w:val="00416C38"/>
    <w:rsid w:val="00416F9D"/>
    <w:rsid w:val="0041721D"/>
    <w:rsid w:val="004177EF"/>
    <w:rsid w:val="004179F6"/>
    <w:rsid w:val="00417D4D"/>
    <w:rsid w:val="00420E24"/>
    <w:rsid w:val="00420FE1"/>
    <w:rsid w:val="00421338"/>
    <w:rsid w:val="0042151C"/>
    <w:rsid w:val="004215AD"/>
    <w:rsid w:val="00421C39"/>
    <w:rsid w:val="00422455"/>
    <w:rsid w:val="00423035"/>
    <w:rsid w:val="0042456B"/>
    <w:rsid w:val="004251DE"/>
    <w:rsid w:val="00425627"/>
    <w:rsid w:val="004256CE"/>
    <w:rsid w:val="004259F7"/>
    <w:rsid w:val="00425AE6"/>
    <w:rsid w:val="00426665"/>
    <w:rsid w:val="00426DD6"/>
    <w:rsid w:val="00427889"/>
    <w:rsid w:val="00427D08"/>
    <w:rsid w:val="0043061B"/>
    <w:rsid w:val="004315DD"/>
    <w:rsid w:val="004324A6"/>
    <w:rsid w:val="0043319F"/>
    <w:rsid w:val="004335B7"/>
    <w:rsid w:val="004339D4"/>
    <w:rsid w:val="0043442A"/>
    <w:rsid w:val="00434477"/>
    <w:rsid w:val="004357BC"/>
    <w:rsid w:val="00436B72"/>
    <w:rsid w:val="004370FF"/>
    <w:rsid w:val="00437AA6"/>
    <w:rsid w:val="0044059F"/>
    <w:rsid w:val="00440E7C"/>
    <w:rsid w:val="00441216"/>
    <w:rsid w:val="00441347"/>
    <w:rsid w:val="00441EAA"/>
    <w:rsid w:val="004422D7"/>
    <w:rsid w:val="0044231A"/>
    <w:rsid w:val="004423B2"/>
    <w:rsid w:val="00442FA5"/>
    <w:rsid w:val="00443087"/>
    <w:rsid w:val="00443260"/>
    <w:rsid w:val="00443B72"/>
    <w:rsid w:val="00443DD4"/>
    <w:rsid w:val="00443E09"/>
    <w:rsid w:val="00444112"/>
    <w:rsid w:val="00446C3D"/>
    <w:rsid w:val="004504B7"/>
    <w:rsid w:val="004509B7"/>
    <w:rsid w:val="00450D13"/>
    <w:rsid w:val="00450FA6"/>
    <w:rsid w:val="0045125B"/>
    <w:rsid w:val="004515F7"/>
    <w:rsid w:val="00451EAB"/>
    <w:rsid w:val="00452395"/>
    <w:rsid w:val="004534B0"/>
    <w:rsid w:val="004542CF"/>
    <w:rsid w:val="00454548"/>
    <w:rsid w:val="004545D3"/>
    <w:rsid w:val="00455715"/>
    <w:rsid w:val="00455D05"/>
    <w:rsid w:val="00455D60"/>
    <w:rsid w:val="00455FD7"/>
    <w:rsid w:val="0046086C"/>
    <w:rsid w:val="00460C7E"/>
    <w:rsid w:val="00462BC3"/>
    <w:rsid w:val="00462CB9"/>
    <w:rsid w:val="0046305E"/>
    <w:rsid w:val="00463430"/>
    <w:rsid w:val="0046440D"/>
    <w:rsid w:val="00464BB9"/>
    <w:rsid w:val="004655CB"/>
    <w:rsid w:val="0046629F"/>
    <w:rsid w:val="004669D3"/>
    <w:rsid w:val="004671CE"/>
    <w:rsid w:val="004675FC"/>
    <w:rsid w:val="004725F4"/>
    <w:rsid w:val="00472671"/>
    <w:rsid w:val="004737F4"/>
    <w:rsid w:val="00473FD0"/>
    <w:rsid w:val="004747EA"/>
    <w:rsid w:val="0047585D"/>
    <w:rsid w:val="0047682F"/>
    <w:rsid w:val="00477B5E"/>
    <w:rsid w:val="00477F91"/>
    <w:rsid w:val="00480287"/>
    <w:rsid w:val="0048038B"/>
    <w:rsid w:val="0048087F"/>
    <w:rsid w:val="00480A2F"/>
    <w:rsid w:val="00480C07"/>
    <w:rsid w:val="004813A6"/>
    <w:rsid w:val="004834D5"/>
    <w:rsid w:val="0048365E"/>
    <w:rsid w:val="00483D49"/>
    <w:rsid w:val="00484302"/>
    <w:rsid w:val="0048499A"/>
    <w:rsid w:val="00484A4B"/>
    <w:rsid w:val="00484B62"/>
    <w:rsid w:val="00484D34"/>
    <w:rsid w:val="00484DED"/>
    <w:rsid w:val="004851D9"/>
    <w:rsid w:val="00485592"/>
    <w:rsid w:val="00485612"/>
    <w:rsid w:val="0048576B"/>
    <w:rsid w:val="00486284"/>
    <w:rsid w:val="004862BA"/>
    <w:rsid w:val="0048683C"/>
    <w:rsid w:val="00486E52"/>
    <w:rsid w:val="0048714F"/>
    <w:rsid w:val="00487F99"/>
    <w:rsid w:val="0049052E"/>
    <w:rsid w:val="0049056C"/>
    <w:rsid w:val="00490C2F"/>
    <w:rsid w:val="00490E7D"/>
    <w:rsid w:val="004915AF"/>
    <w:rsid w:val="00492C96"/>
    <w:rsid w:val="00493088"/>
    <w:rsid w:val="00494192"/>
    <w:rsid w:val="0049484A"/>
    <w:rsid w:val="00494BDA"/>
    <w:rsid w:val="00495B5D"/>
    <w:rsid w:val="00496B03"/>
    <w:rsid w:val="00497F94"/>
    <w:rsid w:val="004A0929"/>
    <w:rsid w:val="004A1510"/>
    <w:rsid w:val="004A15D1"/>
    <w:rsid w:val="004A1E2B"/>
    <w:rsid w:val="004A305C"/>
    <w:rsid w:val="004A34EB"/>
    <w:rsid w:val="004A3B35"/>
    <w:rsid w:val="004A4A8B"/>
    <w:rsid w:val="004A4AF0"/>
    <w:rsid w:val="004A4F8F"/>
    <w:rsid w:val="004A5A39"/>
    <w:rsid w:val="004A5C3C"/>
    <w:rsid w:val="004A684A"/>
    <w:rsid w:val="004A71C8"/>
    <w:rsid w:val="004A7C02"/>
    <w:rsid w:val="004B2632"/>
    <w:rsid w:val="004B2D62"/>
    <w:rsid w:val="004B353B"/>
    <w:rsid w:val="004B45D6"/>
    <w:rsid w:val="004B47B5"/>
    <w:rsid w:val="004B4900"/>
    <w:rsid w:val="004B4E4B"/>
    <w:rsid w:val="004B51B7"/>
    <w:rsid w:val="004B52A0"/>
    <w:rsid w:val="004B60E2"/>
    <w:rsid w:val="004B6D8D"/>
    <w:rsid w:val="004C001E"/>
    <w:rsid w:val="004C03CE"/>
    <w:rsid w:val="004C0AB9"/>
    <w:rsid w:val="004C17DF"/>
    <w:rsid w:val="004C1ACF"/>
    <w:rsid w:val="004C1DC8"/>
    <w:rsid w:val="004C1EA0"/>
    <w:rsid w:val="004C201B"/>
    <w:rsid w:val="004C26A7"/>
    <w:rsid w:val="004C34F8"/>
    <w:rsid w:val="004C38D3"/>
    <w:rsid w:val="004C3C87"/>
    <w:rsid w:val="004C5B7E"/>
    <w:rsid w:val="004C64AF"/>
    <w:rsid w:val="004C6809"/>
    <w:rsid w:val="004D07A9"/>
    <w:rsid w:val="004D0D6B"/>
    <w:rsid w:val="004D188F"/>
    <w:rsid w:val="004D1E08"/>
    <w:rsid w:val="004D1E61"/>
    <w:rsid w:val="004D293E"/>
    <w:rsid w:val="004D3215"/>
    <w:rsid w:val="004D3216"/>
    <w:rsid w:val="004D36EB"/>
    <w:rsid w:val="004D4C47"/>
    <w:rsid w:val="004D4FF9"/>
    <w:rsid w:val="004D5614"/>
    <w:rsid w:val="004D5BA1"/>
    <w:rsid w:val="004D6A7E"/>
    <w:rsid w:val="004D6DFC"/>
    <w:rsid w:val="004E0784"/>
    <w:rsid w:val="004E078C"/>
    <w:rsid w:val="004E09DF"/>
    <w:rsid w:val="004E0A26"/>
    <w:rsid w:val="004E0D72"/>
    <w:rsid w:val="004E0FD4"/>
    <w:rsid w:val="004E1B2C"/>
    <w:rsid w:val="004E27CB"/>
    <w:rsid w:val="004E2DC3"/>
    <w:rsid w:val="004E2EAB"/>
    <w:rsid w:val="004E4057"/>
    <w:rsid w:val="004E4B52"/>
    <w:rsid w:val="004E5D67"/>
    <w:rsid w:val="004F00BE"/>
    <w:rsid w:val="004F10CE"/>
    <w:rsid w:val="004F1481"/>
    <w:rsid w:val="004F20CE"/>
    <w:rsid w:val="004F223D"/>
    <w:rsid w:val="004F2707"/>
    <w:rsid w:val="004F3A7C"/>
    <w:rsid w:val="004F3D5F"/>
    <w:rsid w:val="004F419A"/>
    <w:rsid w:val="004F4728"/>
    <w:rsid w:val="004F6023"/>
    <w:rsid w:val="004F60CB"/>
    <w:rsid w:val="004F61CC"/>
    <w:rsid w:val="004F64A7"/>
    <w:rsid w:val="004F6D58"/>
    <w:rsid w:val="004F6FFD"/>
    <w:rsid w:val="004F7325"/>
    <w:rsid w:val="004F7756"/>
    <w:rsid w:val="00500805"/>
    <w:rsid w:val="00500941"/>
    <w:rsid w:val="00500D8D"/>
    <w:rsid w:val="00500E6E"/>
    <w:rsid w:val="00501156"/>
    <w:rsid w:val="00501660"/>
    <w:rsid w:val="00501845"/>
    <w:rsid w:val="00501A00"/>
    <w:rsid w:val="00501ACF"/>
    <w:rsid w:val="00501AE6"/>
    <w:rsid w:val="00503005"/>
    <w:rsid w:val="00505536"/>
    <w:rsid w:val="00505A80"/>
    <w:rsid w:val="00505BD9"/>
    <w:rsid w:val="00505C35"/>
    <w:rsid w:val="0050678A"/>
    <w:rsid w:val="00506898"/>
    <w:rsid w:val="005103E7"/>
    <w:rsid w:val="0051041A"/>
    <w:rsid w:val="00510EDA"/>
    <w:rsid w:val="00511954"/>
    <w:rsid w:val="00511B1A"/>
    <w:rsid w:val="00512627"/>
    <w:rsid w:val="00512DFD"/>
    <w:rsid w:val="005130CE"/>
    <w:rsid w:val="005136FD"/>
    <w:rsid w:val="00513945"/>
    <w:rsid w:val="005139A1"/>
    <w:rsid w:val="00513F70"/>
    <w:rsid w:val="0051457A"/>
    <w:rsid w:val="005149AE"/>
    <w:rsid w:val="00515633"/>
    <w:rsid w:val="00515759"/>
    <w:rsid w:val="005157B2"/>
    <w:rsid w:val="00515F94"/>
    <w:rsid w:val="00515FD9"/>
    <w:rsid w:val="005171DB"/>
    <w:rsid w:val="0051744E"/>
    <w:rsid w:val="005205D2"/>
    <w:rsid w:val="005208D5"/>
    <w:rsid w:val="00520BFE"/>
    <w:rsid w:val="00521102"/>
    <w:rsid w:val="005217F2"/>
    <w:rsid w:val="00521C7C"/>
    <w:rsid w:val="00522DDD"/>
    <w:rsid w:val="00523511"/>
    <w:rsid w:val="0052551E"/>
    <w:rsid w:val="00526F31"/>
    <w:rsid w:val="00527ADB"/>
    <w:rsid w:val="00527C46"/>
    <w:rsid w:val="0053088F"/>
    <w:rsid w:val="00531A70"/>
    <w:rsid w:val="00531CD5"/>
    <w:rsid w:val="00531E7E"/>
    <w:rsid w:val="00532CEB"/>
    <w:rsid w:val="005337E3"/>
    <w:rsid w:val="00533C17"/>
    <w:rsid w:val="005343DF"/>
    <w:rsid w:val="00534FF9"/>
    <w:rsid w:val="00535FA3"/>
    <w:rsid w:val="0053669C"/>
    <w:rsid w:val="00537FF2"/>
    <w:rsid w:val="00540569"/>
    <w:rsid w:val="00540E16"/>
    <w:rsid w:val="00541796"/>
    <w:rsid w:val="00541A82"/>
    <w:rsid w:val="00541B8B"/>
    <w:rsid w:val="00542F5C"/>
    <w:rsid w:val="00542F97"/>
    <w:rsid w:val="00543330"/>
    <w:rsid w:val="005436B9"/>
    <w:rsid w:val="0054389D"/>
    <w:rsid w:val="005452B1"/>
    <w:rsid w:val="0054531D"/>
    <w:rsid w:val="0054592F"/>
    <w:rsid w:val="00545F1A"/>
    <w:rsid w:val="00546333"/>
    <w:rsid w:val="005466F2"/>
    <w:rsid w:val="005466FD"/>
    <w:rsid w:val="00546F7E"/>
    <w:rsid w:val="00546F90"/>
    <w:rsid w:val="00547458"/>
    <w:rsid w:val="00547902"/>
    <w:rsid w:val="0055003F"/>
    <w:rsid w:val="005508D0"/>
    <w:rsid w:val="00550E5C"/>
    <w:rsid w:val="00551E76"/>
    <w:rsid w:val="00553C9A"/>
    <w:rsid w:val="005543D1"/>
    <w:rsid w:val="00554551"/>
    <w:rsid w:val="005545E6"/>
    <w:rsid w:val="005556E6"/>
    <w:rsid w:val="005557F3"/>
    <w:rsid w:val="00555B24"/>
    <w:rsid w:val="00555CDA"/>
    <w:rsid w:val="00557D94"/>
    <w:rsid w:val="00560074"/>
    <w:rsid w:val="005603DA"/>
    <w:rsid w:val="00560ABE"/>
    <w:rsid w:val="00561355"/>
    <w:rsid w:val="0056211A"/>
    <w:rsid w:val="00562BBF"/>
    <w:rsid w:val="00565173"/>
    <w:rsid w:val="0056556C"/>
    <w:rsid w:val="00565CE8"/>
    <w:rsid w:val="00565E87"/>
    <w:rsid w:val="00566B4D"/>
    <w:rsid w:val="0057091F"/>
    <w:rsid w:val="00570C9D"/>
    <w:rsid w:val="00572637"/>
    <w:rsid w:val="0057285B"/>
    <w:rsid w:val="00573001"/>
    <w:rsid w:val="00573565"/>
    <w:rsid w:val="00573742"/>
    <w:rsid w:val="0057467E"/>
    <w:rsid w:val="005746B1"/>
    <w:rsid w:val="005748A8"/>
    <w:rsid w:val="00575187"/>
    <w:rsid w:val="0057563A"/>
    <w:rsid w:val="00575673"/>
    <w:rsid w:val="00575A90"/>
    <w:rsid w:val="0057774E"/>
    <w:rsid w:val="00580664"/>
    <w:rsid w:val="005808DB"/>
    <w:rsid w:val="00581F8F"/>
    <w:rsid w:val="00582284"/>
    <w:rsid w:val="00582B89"/>
    <w:rsid w:val="00582D39"/>
    <w:rsid w:val="00583744"/>
    <w:rsid w:val="005845CF"/>
    <w:rsid w:val="005846C8"/>
    <w:rsid w:val="005848DD"/>
    <w:rsid w:val="00585487"/>
    <w:rsid w:val="00585557"/>
    <w:rsid w:val="00585863"/>
    <w:rsid w:val="00585DD3"/>
    <w:rsid w:val="00586BA3"/>
    <w:rsid w:val="00586C04"/>
    <w:rsid w:val="00587DD5"/>
    <w:rsid w:val="0059057C"/>
    <w:rsid w:val="00590659"/>
    <w:rsid w:val="00590ED4"/>
    <w:rsid w:val="00591940"/>
    <w:rsid w:val="00593394"/>
    <w:rsid w:val="0059454F"/>
    <w:rsid w:val="00595293"/>
    <w:rsid w:val="005961DE"/>
    <w:rsid w:val="00596AA6"/>
    <w:rsid w:val="00596E1E"/>
    <w:rsid w:val="005977B8"/>
    <w:rsid w:val="005A0FD3"/>
    <w:rsid w:val="005A2009"/>
    <w:rsid w:val="005A2AFA"/>
    <w:rsid w:val="005A2F52"/>
    <w:rsid w:val="005A46F8"/>
    <w:rsid w:val="005A4B97"/>
    <w:rsid w:val="005A4E91"/>
    <w:rsid w:val="005A522F"/>
    <w:rsid w:val="005A5767"/>
    <w:rsid w:val="005A5D74"/>
    <w:rsid w:val="005A608E"/>
    <w:rsid w:val="005A621B"/>
    <w:rsid w:val="005A69E9"/>
    <w:rsid w:val="005A6CCD"/>
    <w:rsid w:val="005A6F35"/>
    <w:rsid w:val="005A738C"/>
    <w:rsid w:val="005B044C"/>
    <w:rsid w:val="005B1254"/>
    <w:rsid w:val="005B1E2D"/>
    <w:rsid w:val="005B25BE"/>
    <w:rsid w:val="005B277F"/>
    <w:rsid w:val="005B3539"/>
    <w:rsid w:val="005B44C7"/>
    <w:rsid w:val="005B56A1"/>
    <w:rsid w:val="005B5932"/>
    <w:rsid w:val="005B6773"/>
    <w:rsid w:val="005B6C83"/>
    <w:rsid w:val="005B7D3B"/>
    <w:rsid w:val="005C0241"/>
    <w:rsid w:val="005C02FA"/>
    <w:rsid w:val="005C063D"/>
    <w:rsid w:val="005C0989"/>
    <w:rsid w:val="005C1F9B"/>
    <w:rsid w:val="005C25F6"/>
    <w:rsid w:val="005C2ABA"/>
    <w:rsid w:val="005C2C14"/>
    <w:rsid w:val="005C2F04"/>
    <w:rsid w:val="005C3944"/>
    <w:rsid w:val="005C48A6"/>
    <w:rsid w:val="005C5EE7"/>
    <w:rsid w:val="005C6655"/>
    <w:rsid w:val="005C770A"/>
    <w:rsid w:val="005C796D"/>
    <w:rsid w:val="005D06D3"/>
    <w:rsid w:val="005D17D6"/>
    <w:rsid w:val="005D21E4"/>
    <w:rsid w:val="005D26B6"/>
    <w:rsid w:val="005D3184"/>
    <w:rsid w:val="005D56A5"/>
    <w:rsid w:val="005D5A9B"/>
    <w:rsid w:val="005D64C6"/>
    <w:rsid w:val="005D6657"/>
    <w:rsid w:val="005D7118"/>
    <w:rsid w:val="005D729A"/>
    <w:rsid w:val="005D790E"/>
    <w:rsid w:val="005D7CB4"/>
    <w:rsid w:val="005E0279"/>
    <w:rsid w:val="005E12C6"/>
    <w:rsid w:val="005E1E6A"/>
    <w:rsid w:val="005E1ED0"/>
    <w:rsid w:val="005E2048"/>
    <w:rsid w:val="005E22AA"/>
    <w:rsid w:val="005E22E9"/>
    <w:rsid w:val="005E2F23"/>
    <w:rsid w:val="005E3010"/>
    <w:rsid w:val="005E3DED"/>
    <w:rsid w:val="005E4C22"/>
    <w:rsid w:val="005E4C3F"/>
    <w:rsid w:val="005E51B8"/>
    <w:rsid w:val="005E54E1"/>
    <w:rsid w:val="005E648D"/>
    <w:rsid w:val="005E6545"/>
    <w:rsid w:val="005E6A06"/>
    <w:rsid w:val="005E71F9"/>
    <w:rsid w:val="005E78F9"/>
    <w:rsid w:val="005F0015"/>
    <w:rsid w:val="005F05BC"/>
    <w:rsid w:val="005F0D4B"/>
    <w:rsid w:val="005F0DA1"/>
    <w:rsid w:val="005F3BAA"/>
    <w:rsid w:val="005F3E8E"/>
    <w:rsid w:val="005F424B"/>
    <w:rsid w:val="005F4FA1"/>
    <w:rsid w:val="005F64A2"/>
    <w:rsid w:val="005F6E73"/>
    <w:rsid w:val="005F7265"/>
    <w:rsid w:val="005F7C62"/>
    <w:rsid w:val="0060008C"/>
    <w:rsid w:val="00601367"/>
    <w:rsid w:val="00602824"/>
    <w:rsid w:val="006028FC"/>
    <w:rsid w:val="00602BE9"/>
    <w:rsid w:val="00603C5E"/>
    <w:rsid w:val="006040D2"/>
    <w:rsid w:val="0060484F"/>
    <w:rsid w:val="00604F25"/>
    <w:rsid w:val="0060646C"/>
    <w:rsid w:val="006066D7"/>
    <w:rsid w:val="00606B8E"/>
    <w:rsid w:val="0060786E"/>
    <w:rsid w:val="00610249"/>
    <w:rsid w:val="00610CB7"/>
    <w:rsid w:val="0061199D"/>
    <w:rsid w:val="00612C95"/>
    <w:rsid w:val="0061317C"/>
    <w:rsid w:val="00613FD7"/>
    <w:rsid w:val="00614F3C"/>
    <w:rsid w:val="006153EF"/>
    <w:rsid w:val="0061605D"/>
    <w:rsid w:val="0061633C"/>
    <w:rsid w:val="006167DB"/>
    <w:rsid w:val="00617D2D"/>
    <w:rsid w:val="00617EA0"/>
    <w:rsid w:val="006207D4"/>
    <w:rsid w:val="00620B68"/>
    <w:rsid w:val="006213E1"/>
    <w:rsid w:val="0062176E"/>
    <w:rsid w:val="00622B4D"/>
    <w:rsid w:val="006248E2"/>
    <w:rsid w:val="0062509B"/>
    <w:rsid w:val="006254E1"/>
    <w:rsid w:val="00625872"/>
    <w:rsid w:val="00625DC5"/>
    <w:rsid w:val="006264FA"/>
    <w:rsid w:val="00626FB6"/>
    <w:rsid w:val="006307E0"/>
    <w:rsid w:val="00630832"/>
    <w:rsid w:val="00630B0E"/>
    <w:rsid w:val="00630CDF"/>
    <w:rsid w:val="006311D9"/>
    <w:rsid w:val="006313BB"/>
    <w:rsid w:val="006314C7"/>
    <w:rsid w:val="00632E3C"/>
    <w:rsid w:val="006335CB"/>
    <w:rsid w:val="006336BC"/>
    <w:rsid w:val="006341C2"/>
    <w:rsid w:val="00635258"/>
    <w:rsid w:val="006353BC"/>
    <w:rsid w:val="00635A69"/>
    <w:rsid w:val="006368EA"/>
    <w:rsid w:val="006377F5"/>
    <w:rsid w:val="00637B6B"/>
    <w:rsid w:val="00640373"/>
    <w:rsid w:val="0064131C"/>
    <w:rsid w:val="0064334A"/>
    <w:rsid w:val="00644778"/>
    <w:rsid w:val="006451CC"/>
    <w:rsid w:val="00646120"/>
    <w:rsid w:val="00646402"/>
    <w:rsid w:val="00647C96"/>
    <w:rsid w:val="00650255"/>
    <w:rsid w:val="00650C3E"/>
    <w:rsid w:val="00651944"/>
    <w:rsid w:val="006524D4"/>
    <w:rsid w:val="006536DC"/>
    <w:rsid w:val="00654FF1"/>
    <w:rsid w:val="0065552B"/>
    <w:rsid w:val="00655C9F"/>
    <w:rsid w:val="00657185"/>
    <w:rsid w:val="00657D05"/>
    <w:rsid w:val="00660153"/>
    <w:rsid w:val="00660D60"/>
    <w:rsid w:val="006613F1"/>
    <w:rsid w:val="0066216E"/>
    <w:rsid w:val="006622AA"/>
    <w:rsid w:val="00663CB9"/>
    <w:rsid w:val="00664559"/>
    <w:rsid w:val="00664B05"/>
    <w:rsid w:val="006652BA"/>
    <w:rsid w:val="00665539"/>
    <w:rsid w:val="00665DE6"/>
    <w:rsid w:val="006676F2"/>
    <w:rsid w:val="00667D10"/>
    <w:rsid w:val="00670289"/>
    <w:rsid w:val="00670797"/>
    <w:rsid w:val="00670D03"/>
    <w:rsid w:val="006714DA"/>
    <w:rsid w:val="006724F6"/>
    <w:rsid w:val="00672F9D"/>
    <w:rsid w:val="00673161"/>
    <w:rsid w:val="0067335C"/>
    <w:rsid w:val="00674859"/>
    <w:rsid w:val="00674A09"/>
    <w:rsid w:val="0067542C"/>
    <w:rsid w:val="00675683"/>
    <w:rsid w:val="0067621F"/>
    <w:rsid w:val="006766BD"/>
    <w:rsid w:val="00677BBD"/>
    <w:rsid w:val="00677FEB"/>
    <w:rsid w:val="00680780"/>
    <w:rsid w:val="00680B3F"/>
    <w:rsid w:val="006812D1"/>
    <w:rsid w:val="006813CB"/>
    <w:rsid w:val="006823D5"/>
    <w:rsid w:val="00682CE4"/>
    <w:rsid w:val="0068306A"/>
    <w:rsid w:val="00683484"/>
    <w:rsid w:val="00683B10"/>
    <w:rsid w:val="006840B9"/>
    <w:rsid w:val="006858CF"/>
    <w:rsid w:val="0068670E"/>
    <w:rsid w:val="00686B6C"/>
    <w:rsid w:val="00687188"/>
    <w:rsid w:val="006878D8"/>
    <w:rsid w:val="006907B4"/>
    <w:rsid w:val="00691097"/>
    <w:rsid w:val="00691B20"/>
    <w:rsid w:val="00692E61"/>
    <w:rsid w:val="00693662"/>
    <w:rsid w:val="00694060"/>
    <w:rsid w:val="006943C1"/>
    <w:rsid w:val="00694A1C"/>
    <w:rsid w:val="00696474"/>
    <w:rsid w:val="006964C2"/>
    <w:rsid w:val="0069655E"/>
    <w:rsid w:val="00696EEC"/>
    <w:rsid w:val="006970CB"/>
    <w:rsid w:val="00697254"/>
    <w:rsid w:val="00697D2B"/>
    <w:rsid w:val="006A0413"/>
    <w:rsid w:val="006A053C"/>
    <w:rsid w:val="006A0804"/>
    <w:rsid w:val="006A0B1F"/>
    <w:rsid w:val="006A1024"/>
    <w:rsid w:val="006A19A4"/>
    <w:rsid w:val="006A1C6F"/>
    <w:rsid w:val="006A2302"/>
    <w:rsid w:val="006A25D2"/>
    <w:rsid w:val="006A2843"/>
    <w:rsid w:val="006A324B"/>
    <w:rsid w:val="006A379A"/>
    <w:rsid w:val="006A498B"/>
    <w:rsid w:val="006A4D09"/>
    <w:rsid w:val="006A4FE1"/>
    <w:rsid w:val="006A5399"/>
    <w:rsid w:val="006A5BA9"/>
    <w:rsid w:val="006A764F"/>
    <w:rsid w:val="006A7995"/>
    <w:rsid w:val="006B076C"/>
    <w:rsid w:val="006B0B78"/>
    <w:rsid w:val="006B14CA"/>
    <w:rsid w:val="006B1721"/>
    <w:rsid w:val="006B1A89"/>
    <w:rsid w:val="006B1D68"/>
    <w:rsid w:val="006B2F26"/>
    <w:rsid w:val="006B379B"/>
    <w:rsid w:val="006B3EEB"/>
    <w:rsid w:val="006B463E"/>
    <w:rsid w:val="006B4D20"/>
    <w:rsid w:val="006B595C"/>
    <w:rsid w:val="006B5A76"/>
    <w:rsid w:val="006B6783"/>
    <w:rsid w:val="006C0C17"/>
    <w:rsid w:val="006C0C63"/>
    <w:rsid w:val="006C15CD"/>
    <w:rsid w:val="006C21CE"/>
    <w:rsid w:val="006C282B"/>
    <w:rsid w:val="006C29D4"/>
    <w:rsid w:val="006C40D4"/>
    <w:rsid w:val="006C4636"/>
    <w:rsid w:val="006C4DE1"/>
    <w:rsid w:val="006C4FD7"/>
    <w:rsid w:val="006C5423"/>
    <w:rsid w:val="006C54FE"/>
    <w:rsid w:val="006C576E"/>
    <w:rsid w:val="006C5B5B"/>
    <w:rsid w:val="006C6193"/>
    <w:rsid w:val="006C64F6"/>
    <w:rsid w:val="006C6DCB"/>
    <w:rsid w:val="006C72E4"/>
    <w:rsid w:val="006C7929"/>
    <w:rsid w:val="006D068E"/>
    <w:rsid w:val="006D0A15"/>
    <w:rsid w:val="006D0DC9"/>
    <w:rsid w:val="006D0FD3"/>
    <w:rsid w:val="006D3246"/>
    <w:rsid w:val="006D35D1"/>
    <w:rsid w:val="006D4494"/>
    <w:rsid w:val="006D5B2E"/>
    <w:rsid w:val="006D5EE8"/>
    <w:rsid w:val="006D62F0"/>
    <w:rsid w:val="006D6393"/>
    <w:rsid w:val="006D6FD3"/>
    <w:rsid w:val="006D73F3"/>
    <w:rsid w:val="006D74BF"/>
    <w:rsid w:val="006D7BDF"/>
    <w:rsid w:val="006D7C00"/>
    <w:rsid w:val="006E02B4"/>
    <w:rsid w:val="006E1722"/>
    <w:rsid w:val="006E2193"/>
    <w:rsid w:val="006E2B50"/>
    <w:rsid w:val="006E3900"/>
    <w:rsid w:val="006E4BAC"/>
    <w:rsid w:val="006E56F9"/>
    <w:rsid w:val="006E6C5E"/>
    <w:rsid w:val="006E6DE4"/>
    <w:rsid w:val="006E7000"/>
    <w:rsid w:val="006E7246"/>
    <w:rsid w:val="006E79A3"/>
    <w:rsid w:val="006F0863"/>
    <w:rsid w:val="006F0DD5"/>
    <w:rsid w:val="006F164B"/>
    <w:rsid w:val="006F1DE2"/>
    <w:rsid w:val="006F200F"/>
    <w:rsid w:val="006F2D99"/>
    <w:rsid w:val="006F3091"/>
    <w:rsid w:val="006F31F3"/>
    <w:rsid w:val="006F3AD0"/>
    <w:rsid w:val="006F4FC7"/>
    <w:rsid w:val="006F50A9"/>
    <w:rsid w:val="006F52BD"/>
    <w:rsid w:val="006F5874"/>
    <w:rsid w:val="006F602F"/>
    <w:rsid w:val="006F66C5"/>
    <w:rsid w:val="006F7492"/>
    <w:rsid w:val="006F77E7"/>
    <w:rsid w:val="007001E4"/>
    <w:rsid w:val="007015D5"/>
    <w:rsid w:val="00701753"/>
    <w:rsid w:val="00702316"/>
    <w:rsid w:val="00702E14"/>
    <w:rsid w:val="0070359B"/>
    <w:rsid w:val="00703609"/>
    <w:rsid w:val="00703748"/>
    <w:rsid w:val="00704313"/>
    <w:rsid w:val="00704CEF"/>
    <w:rsid w:val="00704F2F"/>
    <w:rsid w:val="00705B74"/>
    <w:rsid w:val="00707A28"/>
    <w:rsid w:val="0071001C"/>
    <w:rsid w:val="007106E5"/>
    <w:rsid w:val="007119D8"/>
    <w:rsid w:val="00711B47"/>
    <w:rsid w:val="007126BC"/>
    <w:rsid w:val="00712A10"/>
    <w:rsid w:val="00712DB6"/>
    <w:rsid w:val="00713325"/>
    <w:rsid w:val="007148A7"/>
    <w:rsid w:val="00714F68"/>
    <w:rsid w:val="007151FC"/>
    <w:rsid w:val="00716044"/>
    <w:rsid w:val="00717A52"/>
    <w:rsid w:val="0072126C"/>
    <w:rsid w:val="00721AD9"/>
    <w:rsid w:val="00721B76"/>
    <w:rsid w:val="00721C9C"/>
    <w:rsid w:val="00721CEF"/>
    <w:rsid w:val="00721F59"/>
    <w:rsid w:val="00722DD8"/>
    <w:rsid w:val="00722FF7"/>
    <w:rsid w:val="00723573"/>
    <w:rsid w:val="007238D5"/>
    <w:rsid w:val="007241AC"/>
    <w:rsid w:val="007244C8"/>
    <w:rsid w:val="0072467C"/>
    <w:rsid w:val="00724D7E"/>
    <w:rsid w:val="00724FDC"/>
    <w:rsid w:val="0072510C"/>
    <w:rsid w:val="00725403"/>
    <w:rsid w:val="0072623A"/>
    <w:rsid w:val="007263C2"/>
    <w:rsid w:val="00726B48"/>
    <w:rsid w:val="00727DA0"/>
    <w:rsid w:val="00730086"/>
    <w:rsid w:val="00730EDC"/>
    <w:rsid w:val="00731241"/>
    <w:rsid w:val="00731794"/>
    <w:rsid w:val="00731908"/>
    <w:rsid w:val="00731D30"/>
    <w:rsid w:val="00732560"/>
    <w:rsid w:val="0073357B"/>
    <w:rsid w:val="00734B05"/>
    <w:rsid w:val="00734D2C"/>
    <w:rsid w:val="00735B47"/>
    <w:rsid w:val="007363DE"/>
    <w:rsid w:val="00736C43"/>
    <w:rsid w:val="007377C1"/>
    <w:rsid w:val="00737AE2"/>
    <w:rsid w:val="007431F2"/>
    <w:rsid w:val="00743FAD"/>
    <w:rsid w:val="007442A9"/>
    <w:rsid w:val="00744784"/>
    <w:rsid w:val="00744FB3"/>
    <w:rsid w:val="007458AE"/>
    <w:rsid w:val="00746624"/>
    <w:rsid w:val="00747929"/>
    <w:rsid w:val="00750559"/>
    <w:rsid w:val="00750560"/>
    <w:rsid w:val="007512B1"/>
    <w:rsid w:val="007515AF"/>
    <w:rsid w:val="0075171B"/>
    <w:rsid w:val="00751F72"/>
    <w:rsid w:val="007522BD"/>
    <w:rsid w:val="007534A1"/>
    <w:rsid w:val="00755AA5"/>
    <w:rsid w:val="00755C05"/>
    <w:rsid w:val="0075617F"/>
    <w:rsid w:val="00756E04"/>
    <w:rsid w:val="007579D3"/>
    <w:rsid w:val="00757E7E"/>
    <w:rsid w:val="00760843"/>
    <w:rsid w:val="00760D9F"/>
    <w:rsid w:val="0076217D"/>
    <w:rsid w:val="00762B1F"/>
    <w:rsid w:val="0076306A"/>
    <w:rsid w:val="007634A9"/>
    <w:rsid w:val="00763D14"/>
    <w:rsid w:val="0076456E"/>
    <w:rsid w:val="00770068"/>
    <w:rsid w:val="00770294"/>
    <w:rsid w:val="00770772"/>
    <w:rsid w:val="00770D65"/>
    <w:rsid w:val="0077185E"/>
    <w:rsid w:val="0077239A"/>
    <w:rsid w:val="00772563"/>
    <w:rsid w:val="0077342C"/>
    <w:rsid w:val="007740B1"/>
    <w:rsid w:val="007741FD"/>
    <w:rsid w:val="00775E0D"/>
    <w:rsid w:val="007760B4"/>
    <w:rsid w:val="007775B2"/>
    <w:rsid w:val="00777C06"/>
    <w:rsid w:val="00777DB0"/>
    <w:rsid w:val="00780388"/>
    <w:rsid w:val="007804B8"/>
    <w:rsid w:val="00780D6A"/>
    <w:rsid w:val="007815E8"/>
    <w:rsid w:val="007822DD"/>
    <w:rsid w:val="007828AC"/>
    <w:rsid w:val="00783014"/>
    <w:rsid w:val="00783928"/>
    <w:rsid w:val="00783B73"/>
    <w:rsid w:val="00783E4C"/>
    <w:rsid w:val="00784B63"/>
    <w:rsid w:val="00784C38"/>
    <w:rsid w:val="00785130"/>
    <w:rsid w:val="00785E32"/>
    <w:rsid w:val="007871A0"/>
    <w:rsid w:val="00790815"/>
    <w:rsid w:val="00790FBC"/>
    <w:rsid w:val="0079138F"/>
    <w:rsid w:val="00791651"/>
    <w:rsid w:val="00791E3D"/>
    <w:rsid w:val="00793AC7"/>
    <w:rsid w:val="007949DC"/>
    <w:rsid w:val="0079505A"/>
    <w:rsid w:val="00795B7C"/>
    <w:rsid w:val="00795DA5"/>
    <w:rsid w:val="007960EB"/>
    <w:rsid w:val="00796DD2"/>
    <w:rsid w:val="00797298"/>
    <w:rsid w:val="007972D0"/>
    <w:rsid w:val="00797B29"/>
    <w:rsid w:val="00797FFB"/>
    <w:rsid w:val="007A0F33"/>
    <w:rsid w:val="007A29D7"/>
    <w:rsid w:val="007A2A53"/>
    <w:rsid w:val="007A2DDD"/>
    <w:rsid w:val="007A3556"/>
    <w:rsid w:val="007A36CC"/>
    <w:rsid w:val="007A3CE2"/>
    <w:rsid w:val="007A3FD4"/>
    <w:rsid w:val="007A40BD"/>
    <w:rsid w:val="007A41B2"/>
    <w:rsid w:val="007A4706"/>
    <w:rsid w:val="007A495C"/>
    <w:rsid w:val="007A4B73"/>
    <w:rsid w:val="007A4FC0"/>
    <w:rsid w:val="007A5316"/>
    <w:rsid w:val="007A6AC7"/>
    <w:rsid w:val="007A6C1F"/>
    <w:rsid w:val="007A7982"/>
    <w:rsid w:val="007B043B"/>
    <w:rsid w:val="007B0D90"/>
    <w:rsid w:val="007B1247"/>
    <w:rsid w:val="007B1B5C"/>
    <w:rsid w:val="007B1C87"/>
    <w:rsid w:val="007B1F33"/>
    <w:rsid w:val="007B21FA"/>
    <w:rsid w:val="007B28FB"/>
    <w:rsid w:val="007B2950"/>
    <w:rsid w:val="007B3A26"/>
    <w:rsid w:val="007B3E1C"/>
    <w:rsid w:val="007B4A62"/>
    <w:rsid w:val="007B4AB1"/>
    <w:rsid w:val="007B511F"/>
    <w:rsid w:val="007B5CE6"/>
    <w:rsid w:val="007B6927"/>
    <w:rsid w:val="007B7801"/>
    <w:rsid w:val="007B7A70"/>
    <w:rsid w:val="007C0662"/>
    <w:rsid w:val="007C0E44"/>
    <w:rsid w:val="007C1A96"/>
    <w:rsid w:val="007C1E27"/>
    <w:rsid w:val="007C1E59"/>
    <w:rsid w:val="007C1EED"/>
    <w:rsid w:val="007C219E"/>
    <w:rsid w:val="007C2417"/>
    <w:rsid w:val="007C2D9B"/>
    <w:rsid w:val="007C3082"/>
    <w:rsid w:val="007C3B73"/>
    <w:rsid w:val="007C40D1"/>
    <w:rsid w:val="007C4419"/>
    <w:rsid w:val="007C47C4"/>
    <w:rsid w:val="007C4B89"/>
    <w:rsid w:val="007C5C58"/>
    <w:rsid w:val="007C6102"/>
    <w:rsid w:val="007C647E"/>
    <w:rsid w:val="007C662C"/>
    <w:rsid w:val="007C6AA4"/>
    <w:rsid w:val="007C6D48"/>
    <w:rsid w:val="007C71B0"/>
    <w:rsid w:val="007C7356"/>
    <w:rsid w:val="007C7677"/>
    <w:rsid w:val="007D00E5"/>
    <w:rsid w:val="007D0859"/>
    <w:rsid w:val="007D0C2F"/>
    <w:rsid w:val="007D1C4B"/>
    <w:rsid w:val="007D2802"/>
    <w:rsid w:val="007D365A"/>
    <w:rsid w:val="007D47E8"/>
    <w:rsid w:val="007D4837"/>
    <w:rsid w:val="007D4E47"/>
    <w:rsid w:val="007D5838"/>
    <w:rsid w:val="007D5E94"/>
    <w:rsid w:val="007D6E34"/>
    <w:rsid w:val="007D7462"/>
    <w:rsid w:val="007E0459"/>
    <w:rsid w:val="007E267C"/>
    <w:rsid w:val="007E37F1"/>
    <w:rsid w:val="007E3EA1"/>
    <w:rsid w:val="007E41D3"/>
    <w:rsid w:val="007E47C9"/>
    <w:rsid w:val="007E48C9"/>
    <w:rsid w:val="007E5130"/>
    <w:rsid w:val="007E52D3"/>
    <w:rsid w:val="007E6067"/>
    <w:rsid w:val="007E6147"/>
    <w:rsid w:val="007E6164"/>
    <w:rsid w:val="007E7714"/>
    <w:rsid w:val="007F1102"/>
    <w:rsid w:val="007F1A72"/>
    <w:rsid w:val="007F341D"/>
    <w:rsid w:val="007F3F08"/>
    <w:rsid w:val="007F4AE7"/>
    <w:rsid w:val="007F4EF0"/>
    <w:rsid w:val="007F641D"/>
    <w:rsid w:val="007F678B"/>
    <w:rsid w:val="007F743E"/>
    <w:rsid w:val="007F74D3"/>
    <w:rsid w:val="007F78EB"/>
    <w:rsid w:val="007F7A76"/>
    <w:rsid w:val="007F7F64"/>
    <w:rsid w:val="008006A6"/>
    <w:rsid w:val="00800C08"/>
    <w:rsid w:val="00801E65"/>
    <w:rsid w:val="00802159"/>
    <w:rsid w:val="00802CF8"/>
    <w:rsid w:val="00803280"/>
    <w:rsid w:val="008037DE"/>
    <w:rsid w:val="008043AC"/>
    <w:rsid w:val="008043BB"/>
    <w:rsid w:val="00804B7C"/>
    <w:rsid w:val="00805096"/>
    <w:rsid w:val="008057C1"/>
    <w:rsid w:val="008058C7"/>
    <w:rsid w:val="00805DF7"/>
    <w:rsid w:val="008067B0"/>
    <w:rsid w:val="00806955"/>
    <w:rsid w:val="0080716C"/>
    <w:rsid w:val="008074EC"/>
    <w:rsid w:val="0081079C"/>
    <w:rsid w:val="00811432"/>
    <w:rsid w:val="00811E66"/>
    <w:rsid w:val="00812761"/>
    <w:rsid w:val="00812F3E"/>
    <w:rsid w:val="00813141"/>
    <w:rsid w:val="008139DC"/>
    <w:rsid w:val="00813D9B"/>
    <w:rsid w:val="008142EF"/>
    <w:rsid w:val="00814968"/>
    <w:rsid w:val="00814CEE"/>
    <w:rsid w:val="00814D64"/>
    <w:rsid w:val="008161B1"/>
    <w:rsid w:val="0081682D"/>
    <w:rsid w:val="00817301"/>
    <w:rsid w:val="00817493"/>
    <w:rsid w:val="00820477"/>
    <w:rsid w:val="0082171E"/>
    <w:rsid w:val="00822461"/>
    <w:rsid w:val="008243BD"/>
    <w:rsid w:val="008250DE"/>
    <w:rsid w:val="0082534B"/>
    <w:rsid w:val="008270B6"/>
    <w:rsid w:val="008276FE"/>
    <w:rsid w:val="00830D1B"/>
    <w:rsid w:val="00830FD8"/>
    <w:rsid w:val="00831125"/>
    <w:rsid w:val="00831334"/>
    <w:rsid w:val="008314B0"/>
    <w:rsid w:val="00831B2C"/>
    <w:rsid w:val="00831DD1"/>
    <w:rsid w:val="00833556"/>
    <w:rsid w:val="00833745"/>
    <w:rsid w:val="00833BF6"/>
    <w:rsid w:val="00834594"/>
    <w:rsid w:val="00835506"/>
    <w:rsid w:val="008358F5"/>
    <w:rsid w:val="00835D12"/>
    <w:rsid w:val="00836728"/>
    <w:rsid w:val="00836B65"/>
    <w:rsid w:val="0083732D"/>
    <w:rsid w:val="0083736E"/>
    <w:rsid w:val="00837ABE"/>
    <w:rsid w:val="00837EFB"/>
    <w:rsid w:val="00837F4C"/>
    <w:rsid w:val="00841D02"/>
    <w:rsid w:val="008427A8"/>
    <w:rsid w:val="00842C94"/>
    <w:rsid w:val="0084336E"/>
    <w:rsid w:val="00843753"/>
    <w:rsid w:val="00843D03"/>
    <w:rsid w:val="00844A96"/>
    <w:rsid w:val="00845052"/>
    <w:rsid w:val="0084619F"/>
    <w:rsid w:val="008472E0"/>
    <w:rsid w:val="008475D5"/>
    <w:rsid w:val="00850233"/>
    <w:rsid w:val="00850585"/>
    <w:rsid w:val="00850BAF"/>
    <w:rsid w:val="00851113"/>
    <w:rsid w:val="00851D4E"/>
    <w:rsid w:val="00852045"/>
    <w:rsid w:val="0085279C"/>
    <w:rsid w:val="008528A3"/>
    <w:rsid w:val="00852A97"/>
    <w:rsid w:val="00853010"/>
    <w:rsid w:val="00854004"/>
    <w:rsid w:val="00854434"/>
    <w:rsid w:val="00854720"/>
    <w:rsid w:val="008554A5"/>
    <w:rsid w:val="00855936"/>
    <w:rsid w:val="00855C59"/>
    <w:rsid w:val="00855C85"/>
    <w:rsid w:val="008567C9"/>
    <w:rsid w:val="0085692F"/>
    <w:rsid w:val="00856BD2"/>
    <w:rsid w:val="00856D72"/>
    <w:rsid w:val="008574E6"/>
    <w:rsid w:val="00857507"/>
    <w:rsid w:val="008579D8"/>
    <w:rsid w:val="00861361"/>
    <w:rsid w:val="008616D8"/>
    <w:rsid w:val="00861B8E"/>
    <w:rsid w:val="0086425A"/>
    <w:rsid w:val="008642E1"/>
    <w:rsid w:val="008644CC"/>
    <w:rsid w:val="00864B86"/>
    <w:rsid w:val="00864F70"/>
    <w:rsid w:val="00865399"/>
    <w:rsid w:val="008660D7"/>
    <w:rsid w:val="00866401"/>
    <w:rsid w:val="008667A7"/>
    <w:rsid w:val="00866FD4"/>
    <w:rsid w:val="00867A17"/>
    <w:rsid w:val="00870420"/>
    <w:rsid w:val="00871EC5"/>
    <w:rsid w:val="008720A0"/>
    <w:rsid w:val="00872255"/>
    <w:rsid w:val="008723A4"/>
    <w:rsid w:val="00872648"/>
    <w:rsid w:val="00872AEF"/>
    <w:rsid w:val="00872DFD"/>
    <w:rsid w:val="00872F02"/>
    <w:rsid w:val="008735CE"/>
    <w:rsid w:val="008746F8"/>
    <w:rsid w:val="00875096"/>
    <w:rsid w:val="0087546B"/>
    <w:rsid w:val="00875557"/>
    <w:rsid w:val="0087593B"/>
    <w:rsid w:val="008759F1"/>
    <w:rsid w:val="00875F7F"/>
    <w:rsid w:val="00876E3B"/>
    <w:rsid w:val="00880963"/>
    <w:rsid w:val="008827BD"/>
    <w:rsid w:val="00883F54"/>
    <w:rsid w:val="0088484C"/>
    <w:rsid w:val="0088581C"/>
    <w:rsid w:val="00885ABA"/>
    <w:rsid w:val="0088613C"/>
    <w:rsid w:val="008861C5"/>
    <w:rsid w:val="008861E0"/>
    <w:rsid w:val="00887414"/>
    <w:rsid w:val="00887A70"/>
    <w:rsid w:val="0089017E"/>
    <w:rsid w:val="008907DB"/>
    <w:rsid w:val="00890A80"/>
    <w:rsid w:val="00890A90"/>
    <w:rsid w:val="008917BC"/>
    <w:rsid w:val="00891D78"/>
    <w:rsid w:val="00892029"/>
    <w:rsid w:val="008928E7"/>
    <w:rsid w:val="008930FA"/>
    <w:rsid w:val="00893308"/>
    <w:rsid w:val="0089352B"/>
    <w:rsid w:val="0089400E"/>
    <w:rsid w:val="00894175"/>
    <w:rsid w:val="00894AA2"/>
    <w:rsid w:val="00894AB8"/>
    <w:rsid w:val="00894FD7"/>
    <w:rsid w:val="008954E0"/>
    <w:rsid w:val="00895B81"/>
    <w:rsid w:val="00896405"/>
    <w:rsid w:val="00896A8F"/>
    <w:rsid w:val="00896E9C"/>
    <w:rsid w:val="008A05FE"/>
    <w:rsid w:val="008A0A77"/>
    <w:rsid w:val="008A0F41"/>
    <w:rsid w:val="008A1CE6"/>
    <w:rsid w:val="008A2527"/>
    <w:rsid w:val="008A32DC"/>
    <w:rsid w:val="008A3388"/>
    <w:rsid w:val="008A3A29"/>
    <w:rsid w:val="008A44D4"/>
    <w:rsid w:val="008A4500"/>
    <w:rsid w:val="008A623F"/>
    <w:rsid w:val="008A7814"/>
    <w:rsid w:val="008B0A78"/>
    <w:rsid w:val="008B0FAD"/>
    <w:rsid w:val="008B1576"/>
    <w:rsid w:val="008B21D2"/>
    <w:rsid w:val="008B265F"/>
    <w:rsid w:val="008B2B44"/>
    <w:rsid w:val="008B2CA9"/>
    <w:rsid w:val="008B3430"/>
    <w:rsid w:val="008B4CB2"/>
    <w:rsid w:val="008B50DD"/>
    <w:rsid w:val="008B5B5A"/>
    <w:rsid w:val="008B61A4"/>
    <w:rsid w:val="008B6632"/>
    <w:rsid w:val="008B702C"/>
    <w:rsid w:val="008B73A7"/>
    <w:rsid w:val="008B7493"/>
    <w:rsid w:val="008B7C4C"/>
    <w:rsid w:val="008C015B"/>
    <w:rsid w:val="008C058D"/>
    <w:rsid w:val="008C069D"/>
    <w:rsid w:val="008C07FB"/>
    <w:rsid w:val="008C0F2D"/>
    <w:rsid w:val="008C1436"/>
    <w:rsid w:val="008C29F0"/>
    <w:rsid w:val="008C30A2"/>
    <w:rsid w:val="008C32FB"/>
    <w:rsid w:val="008C34F3"/>
    <w:rsid w:val="008C439C"/>
    <w:rsid w:val="008C4F6E"/>
    <w:rsid w:val="008C5F40"/>
    <w:rsid w:val="008C685F"/>
    <w:rsid w:val="008C6925"/>
    <w:rsid w:val="008C6F31"/>
    <w:rsid w:val="008C70A5"/>
    <w:rsid w:val="008C7255"/>
    <w:rsid w:val="008C72FA"/>
    <w:rsid w:val="008C7A7B"/>
    <w:rsid w:val="008C7ABE"/>
    <w:rsid w:val="008C7BFF"/>
    <w:rsid w:val="008D0BD8"/>
    <w:rsid w:val="008D10DE"/>
    <w:rsid w:val="008D1255"/>
    <w:rsid w:val="008D23FA"/>
    <w:rsid w:val="008D3CB8"/>
    <w:rsid w:val="008D55C7"/>
    <w:rsid w:val="008D5A26"/>
    <w:rsid w:val="008D6D8F"/>
    <w:rsid w:val="008D6DEF"/>
    <w:rsid w:val="008E002C"/>
    <w:rsid w:val="008E04F9"/>
    <w:rsid w:val="008E05AB"/>
    <w:rsid w:val="008E155B"/>
    <w:rsid w:val="008E2A21"/>
    <w:rsid w:val="008E524F"/>
    <w:rsid w:val="008E5285"/>
    <w:rsid w:val="008E532A"/>
    <w:rsid w:val="008E5DC5"/>
    <w:rsid w:val="008E641B"/>
    <w:rsid w:val="008E66C4"/>
    <w:rsid w:val="008E6C9A"/>
    <w:rsid w:val="008F1C84"/>
    <w:rsid w:val="008F2AAB"/>
    <w:rsid w:val="008F2E1D"/>
    <w:rsid w:val="008F439C"/>
    <w:rsid w:val="008F476A"/>
    <w:rsid w:val="008F4CF4"/>
    <w:rsid w:val="008F521A"/>
    <w:rsid w:val="008F54F9"/>
    <w:rsid w:val="008F6684"/>
    <w:rsid w:val="008F736A"/>
    <w:rsid w:val="008F7A46"/>
    <w:rsid w:val="009001CD"/>
    <w:rsid w:val="00901066"/>
    <w:rsid w:val="0090198D"/>
    <w:rsid w:val="00901B2E"/>
    <w:rsid w:val="00902D2E"/>
    <w:rsid w:val="009030A3"/>
    <w:rsid w:val="00903350"/>
    <w:rsid w:val="00903F8B"/>
    <w:rsid w:val="00903FAE"/>
    <w:rsid w:val="0090438F"/>
    <w:rsid w:val="00904738"/>
    <w:rsid w:val="00904C04"/>
    <w:rsid w:val="0090511D"/>
    <w:rsid w:val="0090519D"/>
    <w:rsid w:val="0090521B"/>
    <w:rsid w:val="00905356"/>
    <w:rsid w:val="00905D46"/>
    <w:rsid w:val="009074E5"/>
    <w:rsid w:val="0090754D"/>
    <w:rsid w:val="00907838"/>
    <w:rsid w:val="00907B19"/>
    <w:rsid w:val="00907D56"/>
    <w:rsid w:val="009106E6"/>
    <w:rsid w:val="00910768"/>
    <w:rsid w:val="00910EB5"/>
    <w:rsid w:val="00911318"/>
    <w:rsid w:val="00912C6A"/>
    <w:rsid w:val="00912E5F"/>
    <w:rsid w:val="009137D3"/>
    <w:rsid w:val="0091431B"/>
    <w:rsid w:val="00914584"/>
    <w:rsid w:val="0091488F"/>
    <w:rsid w:val="00914AE2"/>
    <w:rsid w:val="00914B12"/>
    <w:rsid w:val="00914C37"/>
    <w:rsid w:val="0091593E"/>
    <w:rsid w:val="00915C63"/>
    <w:rsid w:val="009166FE"/>
    <w:rsid w:val="00917128"/>
    <w:rsid w:val="009171E2"/>
    <w:rsid w:val="0092036F"/>
    <w:rsid w:val="0092105F"/>
    <w:rsid w:val="00921116"/>
    <w:rsid w:val="00921CAC"/>
    <w:rsid w:val="00923190"/>
    <w:rsid w:val="009234A2"/>
    <w:rsid w:val="009237C4"/>
    <w:rsid w:val="00923844"/>
    <w:rsid w:val="00923B94"/>
    <w:rsid w:val="00923D46"/>
    <w:rsid w:val="009254D6"/>
    <w:rsid w:val="00925509"/>
    <w:rsid w:val="009256A1"/>
    <w:rsid w:val="00925A1F"/>
    <w:rsid w:val="00927587"/>
    <w:rsid w:val="009277D1"/>
    <w:rsid w:val="00927954"/>
    <w:rsid w:val="00927C0D"/>
    <w:rsid w:val="00927F9D"/>
    <w:rsid w:val="009314DC"/>
    <w:rsid w:val="009317CF"/>
    <w:rsid w:val="009317E8"/>
    <w:rsid w:val="009317F1"/>
    <w:rsid w:val="00931855"/>
    <w:rsid w:val="009337BE"/>
    <w:rsid w:val="00933E9C"/>
    <w:rsid w:val="0093411E"/>
    <w:rsid w:val="00936AE8"/>
    <w:rsid w:val="00940613"/>
    <w:rsid w:val="00940E3C"/>
    <w:rsid w:val="00941956"/>
    <w:rsid w:val="00943913"/>
    <w:rsid w:val="00943A31"/>
    <w:rsid w:val="0094456B"/>
    <w:rsid w:val="009454FC"/>
    <w:rsid w:val="009470C4"/>
    <w:rsid w:val="009476B5"/>
    <w:rsid w:val="009501CB"/>
    <w:rsid w:val="00950225"/>
    <w:rsid w:val="00950AFC"/>
    <w:rsid w:val="00950BB5"/>
    <w:rsid w:val="00950D08"/>
    <w:rsid w:val="00950E65"/>
    <w:rsid w:val="00950EC7"/>
    <w:rsid w:val="00951FB9"/>
    <w:rsid w:val="00952159"/>
    <w:rsid w:val="0095242C"/>
    <w:rsid w:val="00952460"/>
    <w:rsid w:val="00953601"/>
    <w:rsid w:val="0095388C"/>
    <w:rsid w:val="00953D7C"/>
    <w:rsid w:val="0095423F"/>
    <w:rsid w:val="0095460B"/>
    <w:rsid w:val="0095622D"/>
    <w:rsid w:val="009564D2"/>
    <w:rsid w:val="009565E9"/>
    <w:rsid w:val="009567E5"/>
    <w:rsid w:val="0095689C"/>
    <w:rsid w:val="00957963"/>
    <w:rsid w:val="0096027B"/>
    <w:rsid w:val="009607F7"/>
    <w:rsid w:val="009609BA"/>
    <w:rsid w:val="00961CD5"/>
    <w:rsid w:val="00961D74"/>
    <w:rsid w:val="00963C70"/>
    <w:rsid w:val="0096408F"/>
    <w:rsid w:val="0096433E"/>
    <w:rsid w:val="00964FEB"/>
    <w:rsid w:val="009656D8"/>
    <w:rsid w:val="009658CC"/>
    <w:rsid w:val="00965D76"/>
    <w:rsid w:val="00965FF3"/>
    <w:rsid w:val="00966318"/>
    <w:rsid w:val="00966534"/>
    <w:rsid w:val="009666B9"/>
    <w:rsid w:val="00966F27"/>
    <w:rsid w:val="0096739C"/>
    <w:rsid w:val="009673A5"/>
    <w:rsid w:val="009674A9"/>
    <w:rsid w:val="009679A1"/>
    <w:rsid w:val="00967AED"/>
    <w:rsid w:val="0097070F"/>
    <w:rsid w:val="009709E1"/>
    <w:rsid w:val="00971F71"/>
    <w:rsid w:val="00972154"/>
    <w:rsid w:val="00974345"/>
    <w:rsid w:val="009747AE"/>
    <w:rsid w:val="00974A56"/>
    <w:rsid w:val="00974C04"/>
    <w:rsid w:val="00974CBD"/>
    <w:rsid w:val="00974E25"/>
    <w:rsid w:val="00974E47"/>
    <w:rsid w:val="00975DA0"/>
    <w:rsid w:val="00976216"/>
    <w:rsid w:val="00976D31"/>
    <w:rsid w:val="009806FB"/>
    <w:rsid w:val="00981078"/>
    <w:rsid w:val="009810C1"/>
    <w:rsid w:val="009818C4"/>
    <w:rsid w:val="009820F6"/>
    <w:rsid w:val="009821E8"/>
    <w:rsid w:val="00982D02"/>
    <w:rsid w:val="00982F45"/>
    <w:rsid w:val="00983904"/>
    <w:rsid w:val="00984445"/>
    <w:rsid w:val="009855AB"/>
    <w:rsid w:val="00985A10"/>
    <w:rsid w:val="00985EDF"/>
    <w:rsid w:val="0098608D"/>
    <w:rsid w:val="009864FA"/>
    <w:rsid w:val="00986B8F"/>
    <w:rsid w:val="0098717A"/>
    <w:rsid w:val="00987E73"/>
    <w:rsid w:val="0099059E"/>
    <w:rsid w:val="0099085F"/>
    <w:rsid w:val="009912DE"/>
    <w:rsid w:val="00992110"/>
    <w:rsid w:val="00992DE6"/>
    <w:rsid w:val="00995659"/>
    <w:rsid w:val="00995C17"/>
    <w:rsid w:val="00995C1B"/>
    <w:rsid w:val="009967CD"/>
    <w:rsid w:val="0099683E"/>
    <w:rsid w:val="0099750A"/>
    <w:rsid w:val="009A0137"/>
    <w:rsid w:val="009A04BE"/>
    <w:rsid w:val="009A1FE1"/>
    <w:rsid w:val="009A226B"/>
    <w:rsid w:val="009A2747"/>
    <w:rsid w:val="009A2B16"/>
    <w:rsid w:val="009A2BFA"/>
    <w:rsid w:val="009A2F23"/>
    <w:rsid w:val="009A30BE"/>
    <w:rsid w:val="009A3961"/>
    <w:rsid w:val="009A3A14"/>
    <w:rsid w:val="009A3D75"/>
    <w:rsid w:val="009A4397"/>
    <w:rsid w:val="009A558E"/>
    <w:rsid w:val="009A5DC9"/>
    <w:rsid w:val="009A5EB0"/>
    <w:rsid w:val="009A6290"/>
    <w:rsid w:val="009A69FC"/>
    <w:rsid w:val="009A7262"/>
    <w:rsid w:val="009A7681"/>
    <w:rsid w:val="009B00BE"/>
    <w:rsid w:val="009B0641"/>
    <w:rsid w:val="009B0A93"/>
    <w:rsid w:val="009B0FE6"/>
    <w:rsid w:val="009B174B"/>
    <w:rsid w:val="009B17E9"/>
    <w:rsid w:val="009B1DE0"/>
    <w:rsid w:val="009B21D6"/>
    <w:rsid w:val="009B2455"/>
    <w:rsid w:val="009B2CA1"/>
    <w:rsid w:val="009B310E"/>
    <w:rsid w:val="009B3782"/>
    <w:rsid w:val="009B3792"/>
    <w:rsid w:val="009B3A63"/>
    <w:rsid w:val="009B4385"/>
    <w:rsid w:val="009B56AF"/>
    <w:rsid w:val="009B586C"/>
    <w:rsid w:val="009B6D32"/>
    <w:rsid w:val="009B6D45"/>
    <w:rsid w:val="009B738B"/>
    <w:rsid w:val="009B73EB"/>
    <w:rsid w:val="009B76AC"/>
    <w:rsid w:val="009C04D9"/>
    <w:rsid w:val="009C0C46"/>
    <w:rsid w:val="009C1BB3"/>
    <w:rsid w:val="009C239A"/>
    <w:rsid w:val="009C25CF"/>
    <w:rsid w:val="009C361F"/>
    <w:rsid w:val="009C3AF8"/>
    <w:rsid w:val="009C4683"/>
    <w:rsid w:val="009C48C8"/>
    <w:rsid w:val="009C4BD0"/>
    <w:rsid w:val="009C4D74"/>
    <w:rsid w:val="009C565D"/>
    <w:rsid w:val="009C65D0"/>
    <w:rsid w:val="009C685F"/>
    <w:rsid w:val="009C76D8"/>
    <w:rsid w:val="009C782D"/>
    <w:rsid w:val="009C7CFA"/>
    <w:rsid w:val="009C7D07"/>
    <w:rsid w:val="009C7DFE"/>
    <w:rsid w:val="009D0355"/>
    <w:rsid w:val="009D043E"/>
    <w:rsid w:val="009D04C9"/>
    <w:rsid w:val="009D06C8"/>
    <w:rsid w:val="009D1BE8"/>
    <w:rsid w:val="009D2EF7"/>
    <w:rsid w:val="009D2F63"/>
    <w:rsid w:val="009D397A"/>
    <w:rsid w:val="009D4259"/>
    <w:rsid w:val="009D5085"/>
    <w:rsid w:val="009D679C"/>
    <w:rsid w:val="009D6C42"/>
    <w:rsid w:val="009D703A"/>
    <w:rsid w:val="009D7639"/>
    <w:rsid w:val="009E0BF1"/>
    <w:rsid w:val="009E11F1"/>
    <w:rsid w:val="009E1B28"/>
    <w:rsid w:val="009E1BE6"/>
    <w:rsid w:val="009E2C9C"/>
    <w:rsid w:val="009E2CE7"/>
    <w:rsid w:val="009E4FAE"/>
    <w:rsid w:val="009E67E9"/>
    <w:rsid w:val="009E6B1E"/>
    <w:rsid w:val="009E6F1A"/>
    <w:rsid w:val="009E7189"/>
    <w:rsid w:val="009E71BC"/>
    <w:rsid w:val="009E72C6"/>
    <w:rsid w:val="009E733D"/>
    <w:rsid w:val="009E7529"/>
    <w:rsid w:val="009F08B8"/>
    <w:rsid w:val="009F0DEC"/>
    <w:rsid w:val="009F147A"/>
    <w:rsid w:val="009F160C"/>
    <w:rsid w:val="009F18F4"/>
    <w:rsid w:val="009F1AE7"/>
    <w:rsid w:val="009F1B36"/>
    <w:rsid w:val="009F1B74"/>
    <w:rsid w:val="009F1CB5"/>
    <w:rsid w:val="009F2A38"/>
    <w:rsid w:val="009F2B89"/>
    <w:rsid w:val="009F2BAB"/>
    <w:rsid w:val="009F30C7"/>
    <w:rsid w:val="009F30CF"/>
    <w:rsid w:val="009F4765"/>
    <w:rsid w:val="009F4990"/>
    <w:rsid w:val="009F5CA3"/>
    <w:rsid w:val="009F5E40"/>
    <w:rsid w:val="009F5FEF"/>
    <w:rsid w:val="009F6920"/>
    <w:rsid w:val="009F6ABA"/>
    <w:rsid w:val="009F7913"/>
    <w:rsid w:val="009F7AFF"/>
    <w:rsid w:val="009F7E4D"/>
    <w:rsid w:val="009F7F22"/>
    <w:rsid w:val="00A002FC"/>
    <w:rsid w:val="00A00C86"/>
    <w:rsid w:val="00A01A81"/>
    <w:rsid w:val="00A01D8F"/>
    <w:rsid w:val="00A01F10"/>
    <w:rsid w:val="00A02A80"/>
    <w:rsid w:val="00A032FB"/>
    <w:rsid w:val="00A03526"/>
    <w:rsid w:val="00A038C5"/>
    <w:rsid w:val="00A04A83"/>
    <w:rsid w:val="00A05813"/>
    <w:rsid w:val="00A06112"/>
    <w:rsid w:val="00A07124"/>
    <w:rsid w:val="00A11630"/>
    <w:rsid w:val="00A121FC"/>
    <w:rsid w:val="00A1322F"/>
    <w:rsid w:val="00A13ADE"/>
    <w:rsid w:val="00A13BAD"/>
    <w:rsid w:val="00A13D8C"/>
    <w:rsid w:val="00A154FC"/>
    <w:rsid w:val="00A157DF"/>
    <w:rsid w:val="00A15F68"/>
    <w:rsid w:val="00A166FF"/>
    <w:rsid w:val="00A169A7"/>
    <w:rsid w:val="00A2056B"/>
    <w:rsid w:val="00A208DF"/>
    <w:rsid w:val="00A222CA"/>
    <w:rsid w:val="00A22BCC"/>
    <w:rsid w:val="00A22E81"/>
    <w:rsid w:val="00A231FD"/>
    <w:rsid w:val="00A23DFF"/>
    <w:rsid w:val="00A241F6"/>
    <w:rsid w:val="00A2557A"/>
    <w:rsid w:val="00A25633"/>
    <w:rsid w:val="00A25AE4"/>
    <w:rsid w:val="00A2683B"/>
    <w:rsid w:val="00A268E1"/>
    <w:rsid w:val="00A26CBD"/>
    <w:rsid w:val="00A27CE4"/>
    <w:rsid w:val="00A27D6A"/>
    <w:rsid w:val="00A27DEB"/>
    <w:rsid w:val="00A30D26"/>
    <w:rsid w:val="00A3240E"/>
    <w:rsid w:val="00A32E5F"/>
    <w:rsid w:val="00A3339F"/>
    <w:rsid w:val="00A33401"/>
    <w:rsid w:val="00A33429"/>
    <w:rsid w:val="00A35387"/>
    <w:rsid w:val="00A35462"/>
    <w:rsid w:val="00A3577A"/>
    <w:rsid w:val="00A36550"/>
    <w:rsid w:val="00A416BA"/>
    <w:rsid w:val="00A42F0F"/>
    <w:rsid w:val="00A432C6"/>
    <w:rsid w:val="00A446C1"/>
    <w:rsid w:val="00A4500E"/>
    <w:rsid w:val="00A476EE"/>
    <w:rsid w:val="00A503A0"/>
    <w:rsid w:val="00A50E3A"/>
    <w:rsid w:val="00A50EC0"/>
    <w:rsid w:val="00A5118E"/>
    <w:rsid w:val="00A52837"/>
    <w:rsid w:val="00A533E5"/>
    <w:rsid w:val="00A538A8"/>
    <w:rsid w:val="00A53DE2"/>
    <w:rsid w:val="00A5441A"/>
    <w:rsid w:val="00A5497E"/>
    <w:rsid w:val="00A54B75"/>
    <w:rsid w:val="00A54CBB"/>
    <w:rsid w:val="00A5556A"/>
    <w:rsid w:val="00A55A9A"/>
    <w:rsid w:val="00A61075"/>
    <w:rsid w:val="00A610A3"/>
    <w:rsid w:val="00A61314"/>
    <w:rsid w:val="00A6169E"/>
    <w:rsid w:val="00A61D22"/>
    <w:rsid w:val="00A61FC1"/>
    <w:rsid w:val="00A6277A"/>
    <w:rsid w:val="00A62D1E"/>
    <w:rsid w:val="00A63757"/>
    <w:rsid w:val="00A64812"/>
    <w:rsid w:val="00A65C0A"/>
    <w:rsid w:val="00A65E71"/>
    <w:rsid w:val="00A66295"/>
    <w:rsid w:val="00A6637D"/>
    <w:rsid w:val="00A66CCE"/>
    <w:rsid w:val="00A6731E"/>
    <w:rsid w:val="00A67714"/>
    <w:rsid w:val="00A711B8"/>
    <w:rsid w:val="00A72246"/>
    <w:rsid w:val="00A72F69"/>
    <w:rsid w:val="00A74966"/>
    <w:rsid w:val="00A74A63"/>
    <w:rsid w:val="00A7507D"/>
    <w:rsid w:val="00A75EEF"/>
    <w:rsid w:val="00A75FBE"/>
    <w:rsid w:val="00A7600C"/>
    <w:rsid w:val="00A761BE"/>
    <w:rsid w:val="00A762CC"/>
    <w:rsid w:val="00A76BE2"/>
    <w:rsid w:val="00A76F0F"/>
    <w:rsid w:val="00A771E8"/>
    <w:rsid w:val="00A778E5"/>
    <w:rsid w:val="00A80C3D"/>
    <w:rsid w:val="00A80E71"/>
    <w:rsid w:val="00A80FD1"/>
    <w:rsid w:val="00A810A1"/>
    <w:rsid w:val="00A811A3"/>
    <w:rsid w:val="00A81759"/>
    <w:rsid w:val="00A82D23"/>
    <w:rsid w:val="00A8333C"/>
    <w:rsid w:val="00A837D1"/>
    <w:rsid w:val="00A837DA"/>
    <w:rsid w:val="00A844AF"/>
    <w:rsid w:val="00A85331"/>
    <w:rsid w:val="00A85BB4"/>
    <w:rsid w:val="00A86444"/>
    <w:rsid w:val="00A91240"/>
    <w:rsid w:val="00A91525"/>
    <w:rsid w:val="00A91BF5"/>
    <w:rsid w:val="00A91F57"/>
    <w:rsid w:val="00A9220C"/>
    <w:rsid w:val="00A92DCA"/>
    <w:rsid w:val="00A932A9"/>
    <w:rsid w:val="00A932D9"/>
    <w:rsid w:val="00A938B7"/>
    <w:rsid w:val="00A93902"/>
    <w:rsid w:val="00A93D40"/>
    <w:rsid w:val="00A93D96"/>
    <w:rsid w:val="00A93E54"/>
    <w:rsid w:val="00A93E7C"/>
    <w:rsid w:val="00A94049"/>
    <w:rsid w:val="00A94939"/>
    <w:rsid w:val="00A94C19"/>
    <w:rsid w:val="00A95320"/>
    <w:rsid w:val="00A9535F"/>
    <w:rsid w:val="00A95A78"/>
    <w:rsid w:val="00A96016"/>
    <w:rsid w:val="00A96293"/>
    <w:rsid w:val="00A97613"/>
    <w:rsid w:val="00AA0753"/>
    <w:rsid w:val="00AA113A"/>
    <w:rsid w:val="00AA127F"/>
    <w:rsid w:val="00AA17FD"/>
    <w:rsid w:val="00AA25FF"/>
    <w:rsid w:val="00AA2E4C"/>
    <w:rsid w:val="00AA3BD6"/>
    <w:rsid w:val="00AA3BFE"/>
    <w:rsid w:val="00AA43A7"/>
    <w:rsid w:val="00AA4684"/>
    <w:rsid w:val="00AA505E"/>
    <w:rsid w:val="00AA5844"/>
    <w:rsid w:val="00AA5A9B"/>
    <w:rsid w:val="00AA5C9B"/>
    <w:rsid w:val="00AA5CCD"/>
    <w:rsid w:val="00AA691B"/>
    <w:rsid w:val="00AB0850"/>
    <w:rsid w:val="00AB0DC8"/>
    <w:rsid w:val="00AB12C2"/>
    <w:rsid w:val="00AB27A8"/>
    <w:rsid w:val="00AB2838"/>
    <w:rsid w:val="00AB307F"/>
    <w:rsid w:val="00AB316D"/>
    <w:rsid w:val="00AB3526"/>
    <w:rsid w:val="00AB352E"/>
    <w:rsid w:val="00AB3639"/>
    <w:rsid w:val="00AB36F1"/>
    <w:rsid w:val="00AB3E11"/>
    <w:rsid w:val="00AB3E18"/>
    <w:rsid w:val="00AB4235"/>
    <w:rsid w:val="00AB4950"/>
    <w:rsid w:val="00AB52A9"/>
    <w:rsid w:val="00AB5ADE"/>
    <w:rsid w:val="00AB64B9"/>
    <w:rsid w:val="00AB64DA"/>
    <w:rsid w:val="00AB668C"/>
    <w:rsid w:val="00AB68CD"/>
    <w:rsid w:val="00AB7266"/>
    <w:rsid w:val="00AB7335"/>
    <w:rsid w:val="00AC038C"/>
    <w:rsid w:val="00AC1064"/>
    <w:rsid w:val="00AC18FB"/>
    <w:rsid w:val="00AC1D80"/>
    <w:rsid w:val="00AC2785"/>
    <w:rsid w:val="00AC2CAA"/>
    <w:rsid w:val="00AC2D0A"/>
    <w:rsid w:val="00AC3D07"/>
    <w:rsid w:val="00AC3EDD"/>
    <w:rsid w:val="00AC433E"/>
    <w:rsid w:val="00AC491A"/>
    <w:rsid w:val="00AC5761"/>
    <w:rsid w:val="00AC67FE"/>
    <w:rsid w:val="00AC6DAA"/>
    <w:rsid w:val="00AC784F"/>
    <w:rsid w:val="00AD0882"/>
    <w:rsid w:val="00AD0C8A"/>
    <w:rsid w:val="00AD18D4"/>
    <w:rsid w:val="00AD1CA2"/>
    <w:rsid w:val="00AD202E"/>
    <w:rsid w:val="00AD2920"/>
    <w:rsid w:val="00AD2D7B"/>
    <w:rsid w:val="00AD2F56"/>
    <w:rsid w:val="00AD40D0"/>
    <w:rsid w:val="00AD418D"/>
    <w:rsid w:val="00AD4568"/>
    <w:rsid w:val="00AD4A0F"/>
    <w:rsid w:val="00AD4AF7"/>
    <w:rsid w:val="00AD5548"/>
    <w:rsid w:val="00AD614D"/>
    <w:rsid w:val="00AD6AF2"/>
    <w:rsid w:val="00AD7401"/>
    <w:rsid w:val="00AD75D0"/>
    <w:rsid w:val="00AD7838"/>
    <w:rsid w:val="00AE2546"/>
    <w:rsid w:val="00AE2E57"/>
    <w:rsid w:val="00AE3781"/>
    <w:rsid w:val="00AE3DB7"/>
    <w:rsid w:val="00AE3E02"/>
    <w:rsid w:val="00AE4EAE"/>
    <w:rsid w:val="00AE52D5"/>
    <w:rsid w:val="00AE5B75"/>
    <w:rsid w:val="00AE70E3"/>
    <w:rsid w:val="00AE724F"/>
    <w:rsid w:val="00AE7418"/>
    <w:rsid w:val="00AF1289"/>
    <w:rsid w:val="00AF1844"/>
    <w:rsid w:val="00AF2660"/>
    <w:rsid w:val="00AF2A15"/>
    <w:rsid w:val="00AF2CF4"/>
    <w:rsid w:val="00AF301E"/>
    <w:rsid w:val="00AF4FF9"/>
    <w:rsid w:val="00AF5A68"/>
    <w:rsid w:val="00AF6550"/>
    <w:rsid w:val="00AF7560"/>
    <w:rsid w:val="00AF798C"/>
    <w:rsid w:val="00AF7C38"/>
    <w:rsid w:val="00B01425"/>
    <w:rsid w:val="00B020D7"/>
    <w:rsid w:val="00B02145"/>
    <w:rsid w:val="00B03341"/>
    <w:rsid w:val="00B036D2"/>
    <w:rsid w:val="00B03784"/>
    <w:rsid w:val="00B03DC7"/>
    <w:rsid w:val="00B046F2"/>
    <w:rsid w:val="00B053FC"/>
    <w:rsid w:val="00B05431"/>
    <w:rsid w:val="00B05CE1"/>
    <w:rsid w:val="00B07358"/>
    <w:rsid w:val="00B07421"/>
    <w:rsid w:val="00B0753F"/>
    <w:rsid w:val="00B0770C"/>
    <w:rsid w:val="00B07A3C"/>
    <w:rsid w:val="00B07C41"/>
    <w:rsid w:val="00B10A73"/>
    <w:rsid w:val="00B11970"/>
    <w:rsid w:val="00B11FEA"/>
    <w:rsid w:val="00B124AA"/>
    <w:rsid w:val="00B12E2A"/>
    <w:rsid w:val="00B131CE"/>
    <w:rsid w:val="00B13B10"/>
    <w:rsid w:val="00B13CB1"/>
    <w:rsid w:val="00B147DC"/>
    <w:rsid w:val="00B14EC0"/>
    <w:rsid w:val="00B20021"/>
    <w:rsid w:val="00B20AC6"/>
    <w:rsid w:val="00B20D1E"/>
    <w:rsid w:val="00B217C6"/>
    <w:rsid w:val="00B21902"/>
    <w:rsid w:val="00B226CD"/>
    <w:rsid w:val="00B22F02"/>
    <w:rsid w:val="00B23075"/>
    <w:rsid w:val="00B240DA"/>
    <w:rsid w:val="00B244E0"/>
    <w:rsid w:val="00B2554C"/>
    <w:rsid w:val="00B27129"/>
    <w:rsid w:val="00B3077D"/>
    <w:rsid w:val="00B30B15"/>
    <w:rsid w:val="00B310E2"/>
    <w:rsid w:val="00B31E9B"/>
    <w:rsid w:val="00B323E5"/>
    <w:rsid w:val="00B32629"/>
    <w:rsid w:val="00B32AF5"/>
    <w:rsid w:val="00B32DF2"/>
    <w:rsid w:val="00B3304D"/>
    <w:rsid w:val="00B33333"/>
    <w:rsid w:val="00B336DE"/>
    <w:rsid w:val="00B3370F"/>
    <w:rsid w:val="00B34926"/>
    <w:rsid w:val="00B353A6"/>
    <w:rsid w:val="00B357D0"/>
    <w:rsid w:val="00B404EA"/>
    <w:rsid w:val="00B415A3"/>
    <w:rsid w:val="00B42078"/>
    <w:rsid w:val="00B4325A"/>
    <w:rsid w:val="00B438BC"/>
    <w:rsid w:val="00B44A71"/>
    <w:rsid w:val="00B44BB7"/>
    <w:rsid w:val="00B44C55"/>
    <w:rsid w:val="00B4598B"/>
    <w:rsid w:val="00B45C0C"/>
    <w:rsid w:val="00B45DC0"/>
    <w:rsid w:val="00B465F7"/>
    <w:rsid w:val="00B46B5A"/>
    <w:rsid w:val="00B47BFF"/>
    <w:rsid w:val="00B500F6"/>
    <w:rsid w:val="00B517AB"/>
    <w:rsid w:val="00B520C2"/>
    <w:rsid w:val="00B54087"/>
    <w:rsid w:val="00B547CD"/>
    <w:rsid w:val="00B550ED"/>
    <w:rsid w:val="00B55814"/>
    <w:rsid w:val="00B55F4A"/>
    <w:rsid w:val="00B56C75"/>
    <w:rsid w:val="00B577E5"/>
    <w:rsid w:val="00B57C87"/>
    <w:rsid w:val="00B57D95"/>
    <w:rsid w:val="00B60AE5"/>
    <w:rsid w:val="00B60DB5"/>
    <w:rsid w:val="00B60E7E"/>
    <w:rsid w:val="00B612D8"/>
    <w:rsid w:val="00B61368"/>
    <w:rsid w:val="00B61486"/>
    <w:rsid w:val="00B61926"/>
    <w:rsid w:val="00B623E1"/>
    <w:rsid w:val="00B624B1"/>
    <w:rsid w:val="00B62774"/>
    <w:rsid w:val="00B62E1E"/>
    <w:rsid w:val="00B633A7"/>
    <w:rsid w:val="00B64704"/>
    <w:rsid w:val="00B66D0B"/>
    <w:rsid w:val="00B67AEE"/>
    <w:rsid w:val="00B67E76"/>
    <w:rsid w:val="00B70267"/>
    <w:rsid w:val="00B71386"/>
    <w:rsid w:val="00B73065"/>
    <w:rsid w:val="00B7306D"/>
    <w:rsid w:val="00B73140"/>
    <w:rsid w:val="00B73A58"/>
    <w:rsid w:val="00B73CEA"/>
    <w:rsid w:val="00B75773"/>
    <w:rsid w:val="00B767E4"/>
    <w:rsid w:val="00B76A7A"/>
    <w:rsid w:val="00B77987"/>
    <w:rsid w:val="00B77CDA"/>
    <w:rsid w:val="00B80279"/>
    <w:rsid w:val="00B80539"/>
    <w:rsid w:val="00B80B04"/>
    <w:rsid w:val="00B812B5"/>
    <w:rsid w:val="00B81440"/>
    <w:rsid w:val="00B819DC"/>
    <w:rsid w:val="00B81C06"/>
    <w:rsid w:val="00B82334"/>
    <w:rsid w:val="00B82A91"/>
    <w:rsid w:val="00B82F3A"/>
    <w:rsid w:val="00B83043"/>
    <w:rsid w:val="00B84105"/>
    <w:rsid w:val="00B84280"/>
    <w:rsid w:val="00B842D1"/>
    <w:rsid w:val="00B84880"/>
    <w:rsid w:val="00B865BC"/>
    <w:rsid w:val="00B87CF0"/>
    <w:rsid w:val="00B87FF2"/>
    <w:rsid w:val="00B916E8"/>
    <w:rsid w:val="00B918C8"/>
    <w:rsid w:val="00B91B5D"/>
    <w:rsid w:val="00B92238"/>
    <w:rsid w:val="00B9432F"/>
    <w:rsid w:val="00B94E53"/>
    <w:rsid w:val="00B952FB"/>
    <w:rsid w:val="00B95966"/>
    <w:rsid w:val="00B9608D"/>
    <w:rsid w:val="00B96BC6"/>
    <w:rsid w:val="00B970EB"/>
    <w:rsid w:val="00B97DB8"/>
    <w:rsid w:val="00BA0EE2"/>
    <w:rsid w:val="00BA1068"/>
    <w:rsid w:val="00BA18DB"/>
    <w:rsid w:val="00BA18F0"/>
    <w:rsid w:val="00BA1FDE"/>
    <w:rsid w:val="00BA2CB8"/>
    <w:rsid w:val="00BA3299"/>
    <w:rsid w:val="00BA364F"/>
    <w:rsid w:val="00BA3FE5"/>
    <w:rsid w:val="00BA422B"/>
    <w:rsid w:val="00BA5038"/>
    <w:rsid w:val="00BA50DF"/>
    <w:rsid w:val="00BA5AE2"/>
    <w:rsid w:val="00BA654F"/>
    <w:rsid w:val="00BA6AD4"/>
    <w:rsid w:val="00BA6D97"/>
    <w:rsid w:val="00BA7E5A"/>
    <w:rsid w:val="00BB0240"/>
    <w:rsid w:val="00BB0402"/>
    <w:rsid w:val="00BB078E"/>
    <w:rsid w:val="00BB07AD"/>
    <w:rsid w:val="00BB0A4B"/>
    <w:rsid w:val="00BB32CB"/>
    <w:rsid w:val="00BB3DE8"/>
    <w:rsid w:val="00BB3F1A"/>
    <w:rsid w:val="00BB425B"/>
    <w:rsid w:val="00BB45F8"/>
    <w:rsid w:val="00BB56BF"/>
    <w:rsid w:val="00BB58E5"/>
    <w:rsid w:val="00BB5ED1"/>
    <w:rsid w:val="00BB72A5"/>
    <w:rsid w:val="00BB76A7"/>
    <w:rsid w:val="00BB7CC1"/>
    <w:rsid w:val="00BB7CD9"/>
    <w:rsid w:val="00BC04D9"/>
    <w:rsid w:val="00BC0981"/>
    <w:rsid w:val="00BC11DA"/>
    <w:rsid w:val="00BC1E85"/>
    <w:rsid w:val="00BC231B"/>
    <w:rsid w:val="00BC3041"/>
    <w:rsid w:val="00BC308E"/>
    <w:rsid w:val="00BC324B"/>
    <w:rsid w:val="00BC36C4"/>
    <w:rsid w:val="00BC397C"/>
    <w:rsid w:val="00BC3CB6"/>
    <w:rsid w:val="00BC419C"/>
    <w:rsid w:val="00BC4E47"/>
    <w:rsid w:val="00BC570F"/>
    <w:rsid w:val="00BC5ED2"/>
    <w:rsid w:val="00BC60A1"/>
    <w:rsid w:val="00BC64DD"/>
    <w:rsid w:val="00BC6C3B"/>
    <w:rsid w:val="00BC6FC7"/>
    <w:rsid w:val="00BC795F"/>
    <w:rsid w:val="00BC7F6F"/>
    <w:rsid w:val="00BD04F4"/>
    <w:rsid w:val="00BD107E"/>
    <w:rsid w:val="00BD121A"/>
    <w:rsid w:val="00BD1D22"/>
    <w:rsid w:val="00BD2B2A"/>
    <w:rsid w:val="00BD3A9C"/>
    <w:rsid w:val="00BD4A25"/>
    <w:rsid w:val="00BD4E1B"/>
    <w:rsid w:val="00BD50A8"/>
    <w:rsid w:val="00BD50E4"/>
    <w:rsid w:val="00BD5ADA"/>
    <w:rsid w:val="00BD5C9A"/>
    <w:rsid w:val="00BD6278"/>
    <w:rsid w:val="00BD62BD"/>
    <w:rsid w:val="00BD7199"/>
    <w:rsid w:val="00BD7CE4"/>
    <w:rsid w:val="00BE0DA6"/>
    <w:rsid w:val="00BE0EF1"/>
    <w:rsid w:val="00BE11E8"/>
    <w:rsid w:val="00BE16EA"/>
    <w:rsid w:val="00BE20C2"/>
    <w:rsid w:val="00BE26F1"/>
    <w:rsid w:val="00BE38E5"/>
    <w:rsid w:val="00BE3A69"/>
    <w:rsid w:val="00BE3BA3"/>
    <w:rsid w:val="00BE3D2F"/>
    <w:rsid w:val="00BE4CE1"/>
    <w:rsid w:val="00BE4EDC"/>
    <w:rsid w:val="00BE6049"/>
    <w:rsid w:val="00BE69EF"/>
    <w:rsid w:val="00BE70AD"/>
    <w:rsid w:val="00BE788D"/>
    <w:rsid w:val="00BE7BA5"/>
    <w:rsid w:val="00BF07B5"/>
    <w:rsid w:val="00BF0BAE"/>
    <w:rsid w:val="00BF28A9"/>
    <w:rsid w:val="00BF2F20"/>
    <w:rsid w:val="00BF3176"/>
    <w:rsid w:val="00BF3897"/>
    <w:rsid w:val="00BF3C5D"/>
    <w:rsid w:val="00BF44F3"/>
    <w:rsid w:val="00BF4699"/>
    <w:rsid w:val="00BF6135"/>
    <w:rsid w:val="00BF6768"/>
    <w:rsid w:val="00BF6868"/>
    <w:rsid w:val="00BF76EA"/>
    <w:rsid w:val="00BF7EA5"/>
    <w:rsid w:val="00C00256"/>
    <w:rsid w:val="00C01158"/>
    <w:rsid w:val="00C01B5D"/>
    <w:rsid w:val="00C01D20"/>
    <w:rsid w:val="00C02B8A"/>
    <w:rsid w:val="00C039B2"/>
    <w:rsid w:val="00C042A2"/>
    <w:rsid w:val="00C0455F"/>
    <w:rsid w:val="00C04FCE"/>
    <w:rsid w:val="00C06394"/>
    <w:rsid w:val="00C069D4"/>
    <w:rsid w:val="00C07621"/>
    <w:rsid w:val="00C102AC"/>
    <w:rsid w:val="00C106AA"/>
    <w:rsid w:val="00C10A00"/>
    <w:rsid w:val="00C10F18"/>
    <w:rsid w:val="00C10FDC"/>
    <w:rsid w:val="00C11746"/>
    <w:rsid w:val="00C11FF5"/>
    <w:rsid w:val="00C13558"/>
    <w:rsid w:val="00C13A99"/>
    <w:rsid w:val="00C13CFF"/>
    <w:rsid w:val="00C1502A"/>
    <w:rsid w:val="00C1532A"/>
    <w:rsid w:val="00C155E1"/>
    <w:rsid w:val="00C15EBF"/>
    <w:rsid w:val="00C1649E"/>
    <w:rsid w:val="00C1668B"/>
    <w:rsid w:val="00C16FF5"/>
    <w:rsid w:val="00C17464"/>
    <w:rsid w:val="00C200A2"/>
    <w:rsid w:val="00C20193"/>
    <w:rsid w:val="00C2028E"/>
    <w:rsid w:val="00C204A2"/>
    <w:rsid w:val="00C207A2"/>
    <w:rsid w:val="00C22997"/>
    <w:rsid w:val="00C230AA"/>
    <w:rsid w:val="00C232E8"/>
    <w:rsid w:val="00C238E2"/>
    <w:rsid w:val="00C239AD"/>
    <w:rsid w:val="00C23A00"/>
    <w:rsid w:val="00C245A6"/>
    <w:rsid w:val="00C25515"/>
    <w:rsid w:val="00C25CF8"/>
    <w:rsid w:val="00C2605F"/>
    <w:rsid w:val="00C26EDC"/>
    <w:rsid w:val="00C2709F"/>
    <w:rsid w:val="00C27EDA"/>
    <w:rsid w:val="00C300DE"/>
    <w:rsid w:val="00C31319"/>
    <w:rsid w:val="00C315CF"/>
    <w:rsid w:val="00C31B11"/>
    <w:rsid w:val="00C31F80"/>
    <w:rsid w:val="00C32B4C"/>
    <w:rsid w:val="00C33725"/>
    <w:rsid w:val="00C33A3C"/>
    <w:rsid w:val="00C33F0B"/>
    <w:rsid w:val="00C35A91"/>
    <w:rsid w:val="00C35B92"/>
    <w:rsid w:val="00C36130"/>
    <w:rsid w:val="00C36A05"/>
    <w:rsid w:val="00C36F97"/>
    <w:rsid w:val="00C37388"/>
    <w:rsid w:val="00C37F2D"/>
    <w:rsid w:val="00C41118"/>
    <w:rsid w:val="00C413AB"/>
    <w:rsid w:val="00C4192B"/>
    <w:rsid w:val="00C421DB"/>
    <w:rsid w:val="00C422C1"/>
    <w:rsid w:val="00C42D6B"/>
    <w:rsid w:val="00C44FFB"/>
    <w:rsid w:val="00C46E13"/>
    <w:rsid w:val="00C46E44"/>
    <w:rsid w:val="00C474B9"/>
    <w:rsid w:val="00C47EA4"/>
    <w:rsid w:val="00C503A4"/>
    <w:rsid w:val="00C52B4B"/>
    <w:rsid w:val="00C52BFA"/>
    <w:rsid w:val="00C530B1"/>
    <w:rsid w:val="00C530C8"/>
    <w:rsid w:val="00C5481B"/>
    <w:rsid w:val="00C55685"/>
    <w:rsid w:val="00C56AE2"/>
    <w:rsid w:val="00C57015"/>
    <w:rsid w:val="00C60238"/>
    <w:rsid w:val="00C60670"/>
    <w:rsid w:val="00C61086"/>
    <w:rsid w:val="00C61160"/>
    <w:rsid w:val="00C61432"/>
    <w:rsid w:val="00C6220A"/>
    <w:rsid w:val="00C62C68"/>
    <w:rsid w:val="00C63F0E"/>
    <w:rsid w:val="00C63F74"/>
    <w:rsid w:val="00C64280"/>
    <w:rsid w:val="00C64B1D"/>
    <w:rsid w:val="00C64D7E"/>
    <w:rsid w:val="00C66223"/>
    <w:rsid w:val="00C66E4F"/>
    <w:rsid w:val="00C67819"/>
    <w:rsid w:val="00C67847"/>
    <w:rsid w:val="00C67B99"/>
    <w:rsid w:val="00C70362"/>
    <w:rsid w:val="00C71A83"/>
    <w:rsid w:val="00C71C7F"/>
    <w:rsid w:val="00C7247A"/>
    <w:rsid w:val="00C72681"/>
    <w:rsid w:val="00C727D6"/>
    <w:rsid w:val="00C72B13"/>
    <w:rsid w:val="00C72D51"/>
    <w:rsid w:val="00C72F5D"/>
    <w:rsid w:val="00C7380D"/>
    <w:rsid w:val="00C741CA"/>
    <w:rsid w:val="00C7424B"/>
    <w:rsid w:val="00C7486F"/>
    <w:rsid w:val="00C75261"/>
    <w:rsid w:val="00C75347"/>
    <w:rsid w:val="00C80195"/>
    <w:rsid w:val="00C81056"/>
    <w:rsid w:val="00C81B23"/>
    <w:rsid w:val="00C81CF5"/>
    <w:rsid w:val="00C81F82"/>
    <w:rsid w:val="00C823C5"/>
    <w:rsid w:val="00C82DA7"/>
    <w:rsid w:val="00C82EFE"/>
    <w:rsid w:val="00C83DB7"/>
    <w:rsid w:val="00C84A7D"/>
    <w:rsid w:val="00C85191"/>
    <w:rsid w:val="00C85F0F"/>
    <w:rsid w:val="00C866DF"/>
    <w:rsid w:val="00C86AC3"/>
    <w:rsid w:val="00C872CB"/>
    <w:rsid w:val="00C8736F"/>
    <w:rsid w:val="00C87618"/>
    <w:rsid w:val="00C87B98"/>
    <w:rsid w:val="00C87E08"/>
    <w:rsid w:val="00C90955"/>
    <w:rsid w:val="00C91562"/>
    <w:rsid w:val="00C916B6"/>
    <w:rsid w:val="00C9297B"/>
    <w:rsid w:val="00C94A17"/>
    <w:rsid w:val="00C94C86"/>
    <w:rsid w:val="00C95A2B"/>
    <w:rsid w:val="00C963A5"/>
    <w:rsid w:val="00C966A6"/>
    <w:rsid w:val="00C96FB5"/>
    <w:rsid w:val="00C9717C"/>
    <w:rsid w:val="00C974B3"/>
    <w:rsid w:val="00C97D41"/>
    <w:rsid w:val="00C97D91"/>
    <w:rsid w:val="00C97F51"/>
    <w:rsid w:val="00CA0CEB"/>
    <w:rsid w:val="00CA0F18"/>
    <w:rsid w:val="00CA100E"/>
    <w:rsid w:val="00CA136B"/>
    <w:rsid w:val="00CA13B8"/>
    <w:rsid w:val="00CA1B89"/>
    <w:rsid w:val="00CA1FA7"/>
    <w:rsid w:val="00CA21DF"/>
    <w:rsid w:val="00CA2A2D"/>
    <w:rsid w:val="00CA32F1"/>
    <w:rsid w:val="00CA3A3F"/>
    <w:rsid w:val="00CA4741"/>
    <w:rsid w:val="00CA4C16"/>
    <w:rsid w:val="00CA648A"/>
    <w:rsid w:val="00CA6E12"/>
    <w:rsid w:val="00CA7063"/>
    <w:rsid w:val="00CA71C2"/>
    <w:rsid w:val="00CA7B80"/>
    <w:rsid w:val="00CA7B81"/>
    <w:rsid w:val="00CA7C5A"/>
    <w:rsid w:val="00CB09DE"/>
    <w:rsid w:val="00CB1156"/>
    <w:rsid w:val="00CB2146"/>
    <w:rsid w:val="00CB2414"/>
    <w:rsid w:val="00CB2FF5"/>
    <w:rsid w:val="00CB318F"/>
    <w:rsid w:val="00CB4E3E"/>
    <w:rsid w:val="00CB55F1"/>
    <w:rsid w:val="00CB5870"/>
    <w:rsid w:val="00CB7148"/>
    <w:rsid w:val="00CB7ABE"/>
    <w:rsid w:val="00CC01DC"/>
    <w:rsid w:val="00CC038F"/>
    <w:rsid w:val="00CC08E0"/>
    <w:rsid w:val="00CC0F2A"/>
    <w:rsid w:val="00CC3B0A"/>
    <w:rsid w:val="00CC4B8D"/>
    <w:rsid w:val="00CC4F7A"/>
    <w:rsid w:val="00CC5173"/>
    <w:rsid w:val="00CC5A5E"/>
    <w:rsid w:val="00CC5E86"/>
    <w:rsid w:val="00CC68BE"/>
    <w:rsid w:val="00CC6E1D"/>
    <w:rsid w:val="00CD032D"/>
    <w:rsid w:val="00CD061A"/>
    <w:rsid w:val="00CD0A82"/>
    <w:rsid w:val="00CD0DC6"/>
    <w:rsid w:val="00CD12E5"/>
    <w:rsid w:val="00CD1556"/>
    <w:rsid w:val="00CD1E75"/>
    <w:rsid w:val="00CD2511"/>
    <w:rsid w:val="00CD2547"/>
    <w:rsid w:val="00CD2C08"/>
    <w:rsid w:val="00CD2C11"/>
    <w:rsid w:val="00CD2DE0"/>
    <w:rsid w:val="00CD3CDE"/>
    <w:rsid w:val="00CD40C5"/>
    <w:rsid w:val="00CD48ED"/>
    <w:rsid w:val="00CD4ADC"/>
    <w:rsid w:val="00CD575D"/>
    <w:rsid w:val="00CD61E8"/>
    <w:rsid w:val="00CD79CA"/>
    <w:rsid w:val="00CE02BA"/>
    <w:rsid w:val="00CE05FB"/>
    <w:rsid w:val="00CE0D26"/>
    <w:rsid w:val="00CE1236"/>
    <w:rsid w:val="00CE184F"/>
    <w:rsid w:val="00CE1C19"/>
    <w:rsid w:val="00CE1FAE"/>
    <w:rsid w:val="00CE2725"/>
    <w:rsid w:val="00CE31B1"/>
    <w:rsid w:val="00CE36BE"/>
    <w:rsid w:val="00CE3EA8"/>
    <w:rsid w:val="00CE4113"/>
    <w:rsid w:val="00CE4516"/>
    <w:rsid w:val="00CE4A94"/>
    <w:rsid w:val="00CE60F8"/>
    <w:rsid w:val="00CE67AF"/>
    <w:rsid w:val="00CE71C1"/>
    <w:rsid w:val="00CE732A"/>
    <w:rsid w:val="00CE77FB"/>
    <w:rsid w:val="00CE788F"/>
    <w:rsid w:val="00CE79A1"/>
    <w:rsid w:val="00CE79A4"/>
    <w:rsid w:val="00CF0141"/>
    <w:rsid w:val="00CF04B7"/>
    <w:rsid w:val="00CF18AA"/>
    <w:rsid w:val="00CF1A98"/>
    <w:rsid w:val="00CF1CB5"/>
    <w:rsid w:val="00CF258B"/>
    <w:rsid w:val="00CF30FB"/>
    <w:rsid w:val="00CF3584"/>
    <w:rsid w:val="00CF3F5B"/>
    <w:rsid w:val="00CF484D"/>
    <w:rsid w:val="00CF4B30"/>
    <w:rsid w:val="00CF4ED1"/>
    <w:rsid w:val="00CF4FEA"/>
    <w:rsid w:val="00CF573F"/>
    <w:rsid w:val="00CF6916"/>
    <w:rsid w:val="00CF7497"/>
    <w:rsid w:val="00CF75F9"/>
    <w:rsid w:val="00CF7D28"/>
    <w:rsid w:val="00D0066E"/>
    <w:rsid w:val="00D00FE7"/>
    <w:rsid w:val="00D0479A"/>
    <w:rsid w:val="00D05D47"/>
    <w:rsid w:val="00D06093"/>
    <w:rsid w:val="00D064F8"/>
    <w:rsid w:val="00D06618"/>
    <w:rsid w:val="00D10843"/>
    <w:rsid w:val="00D11616"/>
    <w:rsid w:val="00D118A5"/>
    <w:rsid w:val="00D124DB"/>
    <w:rsid w:val="00D12CCB"/>
    <w:rsid w:val="00D13222"/>
    <w:rsid w:val="00D134F4"/>
    <w:rsid w:val="00D1355A"/>
    <w:rsid w:val="00D14315"/>
    <w:rsid w:val="00D14360"/>
    <w:rsid w:val="00D1477C"/>
    <w:rsid w:val="00D149B1"/>
    <w:rsid w:val="00D15D57"/>
    <w:rsid w:val="00D15ECB"/>
    <w:rsid w:val="00D15F4B"/>
    <w:rsid w:val="00D16832"/>
    <w:rsid w:val="00D16840"/>
    <w:rsid w:val="00D16CBE"/>
    <w:rsid w:val="00D17C8E"/>
    <w:rsid w:val="00D209CD"/>
    <w:rsid w:val="00D21958"/>
    <w:rsid w:val="00D21AE5"/>
    <w:rsid w:val="00D21B78"/>
    <w:rsid w:val="00D22288"/>
    <w:rsid w:val="00D22ABE"/>
    <w:rsid w:val="00D233C1"/>
    <w:rsid w:val="00D24455"/>
    <w:rsid w:val="00D245A3"/>
    <w:rsid w:val="00D2486A"/>
    <w:rsid w:val="00D25050"/>
    <w:rsid w:val="00D25750"/>
    <w:rsid w:val="00D25E0E"/>
    <w:rsid w:val="00D26286"/>
    <w:rsid w:val="00D26BDC"/>
    <w:rsid w:val="00D26E98"/>
    <w:rsid w:val="00D27F8D"/>
    <w:rsid w:val="00D27FC9"/>
    <w:rsid w:val="00D31148"/>
    <w:rsid w:val="00D324DB"/>
    <w:rsid w:val="00D3374F"/>
    <w:rsid w:val="00D33851"/>
    <w:rsid w:val="00D34E54"/>
    <w:rsid w:val="00D35198"/>
    <w:rsid w:val="00D35782"/>
    <w:rsid w:val="00D35AE3"/>
    <w:rsid w:val="00D3668A"/>
    <w:rsid w:val="00D37718"/>
    <w:rsid w:val="00D405DE"/>
    <w:rsid w:val="00D41C2C"/>
    <w:rsid w:val="00D41DD5"/>
    <w:rsid w:val="00D424C4"/>
    <w:rsid w:val="00D42ED1"/>
    <w:rsid w:val="00D437D6"/>
    <w:rsid w:val="00D439D8"/>
    <w:rsid w:val="00D442F0"/>
    <w:rsid w:val="00D44AB0"/>
    <w:rsid w:val="00D46AFA"/>
    <w:rsid w:val="00D46FF2"/>
    <w:rsid w:val="00D473B5"/>
    <w:rsid w:val="00D47C14"/>
    <w:rsid w:val="00D5071C"/>
    <w:rsid w:val="00D51DE6"/>
    <w:rsid w:val="00D520AC"/>
    <w:rsid w:val="00D5211A"/>
    <w:rsid w:val="00D52D06"/>
    <w:rsid w:val="00D52E44"/>
    <w:rsid w:val="00D532E4"/>
    <w:rsid w:val="00D5453F"/>
    <w:rsid w:val="00D55157"/>
    <w:rsid w:val="00D5594D"/>
    <w:rsid w:val="00D5596F"/>
    <w:rsid w:val="00D55C2E"/>
    <w:rsid w:val="00D56504"/>
    <w:rsid w:val="00D5677F"/>
    <w:rsid w:val="00D56FDD"/>
    <w:rsid w:val="00D5720B"/>
    <w:rsid w:val="00D5758F"/>
    <w:rsid w:val="00D577A3"/>
    <w:rsid w:val="00D579A8"/>
    <w:rsid w:val="00D57BC5"/>
    <w:rsid w:val="00D57F52"/>
    <w:rsid w:val="00D61115"/>
    <w:rsid w:val="00D611C4"/>
    <w:rsid w:val="00D63D2F"/>
    <w:rsid w:val="00D64B41"/>
    <w:rsid w:val="00D64E9F"/>
    <w:rsid w:val="00D65257"/>
    <w:rsid w:val="00D65555"/>
    <w:rsid w:val="00D65ECF"/>
    <w:rsid w:val="00D66CCE"/>
    <w:rsid w:val="00D674B5"/>
    <w:rsid w:val="00D70971"/>
    <w:rsid w:val="00D7204A"/>
    <w:rsid w:val="00D74ADD"/>
    <w:rsid w:val="00D7570E"/>
    <w:rsid w:val="00D7685C"/>
    <w:rsid w:val="00D76B94"/>
    <w:rsid w:val="00D76F8D"/>
    <w:rsid w:val="00D77335"/>
    <w:rsid w:val="00D77F3F"/>
    <w:rsid w:val="00D822B2"/>
    <w:rsid w:val="00D8270F"/>
    <w:rsid w:val="00D82A88"/>
    <w:rsid w:val="00D82D07"/>
    <w:rsid w:val="00D82DE8"/>
    <w:rsid w:val="00D83233"/>
    <w:rsid w:val="00D83AA5"/>
    <w:rsid w:val="00D855CC"/>
    <w:rsid w:val="00D85A47"/>
    <w:rsid w:val="00D864E5"/>
    <w:rsid w:val="00D8654F"/>
    <w:rsid w:val="00D86FA9"/>
    <w:rsid w:val="00D8705F"/>
    <w:rsid w:val="00D87067"/>
    <w:rsid w:val="00D879F0"/>
    <w:rsid w:val="00D91236"/>
    <w:rsid w:val="00D91957"/>
    <w:rsid w:val="00D91F3C"/>
    <w:rsid w:val="00D92B54"/>
    <w:rsid w:val="00D95986"/>
    <w:rsid w:val="00D95BC9"/>
    <w:rsid w:val="00D9623B"/>
    <w:rsid w:val="00D96AB0"/>
    <w:rsid w:val="00D96FCC"/>
    <w:rsid w:val="00DA0415"/>
    <w:rsid w:val="00DA0614"/>
    <w:rsid w:val="00DA142D"/>
    <w:rsid w:val="00DA1C6E"/>
    <w:rsid w:val="00DA2083"/>
    <w:rsid w:val="00DA2F8C"/>
    <w:rsid w:val="00DA2FFC"/>
    <w:rsid w:val="00DA3132"/>
    <w:rsid w:val="00DA3F69"/>
    <w:rsid w:val="00DA41BF"/>
    <w:rsid w:val="00DA5A50"/>
    <w:rsid w:val="00DA68F1"/>
    <w:rsid w:val="00DA7381"/>
    <w:rsid w:val="00DA7CFF"/>
    <w:rsid w:val="00DA7D03"/>
    <w:rsid w:val="00DB00FA"/>
    <w:rsid w:val="00DB07AF"/>
    <w:rsid w:val="00DB1C48"/>
    <w:rsid w:val="00DB219B"/>
    <w:rsid w:val="00DB23C2"/>
    <w:rsid w:val="00DB2852"/>
    <w:rsid w:val="00DB37DF"/>
    <w:rsid w:val="00DB4A74"/>
    <w:rsid w:val="00DB4B42"/>
    <w:rsid w:val="00DB4C85"/>
    <w:rsid w:val="00DB5089"/>
    <w:rsid w:val="00DB5096"/>
    <w:rsid w:val="00DB52B3"/>
    <w:rsid w:val="00DB5790"/>
    <w:rsid w:val="00DB5842"/>
    <w:rsid w:val="00DB599C"/>
    <w:rsid w:val="00DB6E9F"/>
    <w:rsid w:val="00DB72D5"/>
    <w:rsid w:val="00DB7B1C"/>
    <w:rsid w:val="00DC063C"/>
    <w:rsid w:val="00DC0B97"/>
    <w:rsid w:val="00DC0CBC"/>
    <w:rsid w:val="00DC1808"/>
    <w:rsid w:val="00DC19AC"/>
    <w:rsid w:val="00DC1BBC"/>
    <w:rsid w:val="00DC288D"/>
    <w:rsid w:val="00DC2B32"/>
    <w:rsid w:val="00DC2F09"/>
    <w:rsid w:val="00DC3553"/>
    <w:rsid w:val="00DC3621"/>
    <w:rsid w:val="00DC36A4"/>
    <w:rsid w:val="00DC6E54"/>
    <w:rsid w:val="00DC7712"/>
    <w:rsid w:val="00DC7FD1"/>
    <w:rsid w:val="00DD01C4"/>
    <w:rsid w:val="00DD1D91"/>
    <w:rsid w:val="00DD223C"/>
    <w:rsid w:val="00DD2843"/>
    <w:rsid w:val="00DD2B9E"/>
    <w:rsid w:val="00DD2C5F"/>
    <w:rsid w:val="00DD3931"/>
    <w:rsid w:val="00DD4108"/>
    <w:rsid w:val="00DD4760"/>
    <w:rsid w:val="00DD5781"/>
    <w:rsid w:val="00DD5C79"/>
    <w:rsid w:val="00DD6B19"/>
    <w:rsid w:val="00DD71AB"/>
    <w:rsid w:val="00DD7A02"/>
    <w:rsid w:val="00DD7A42"/>
    <w:rsid w:val="00DD7A5F"/>
    <w:rsid w:val="00DE155C"/>
    <w:rsid w:val="00DE1AF8"/>
    <w:rsid w:val="00DE2A21"/>
    <w:rsid w:val="00DE3A7A"/>
    <w:rsid w:val="00DE3C0F"/>
    <w:rsid w:val="00DE3C23"/>
    <w:rsid w:val="00DE3CB3"/>
    <w:rsid w:val="00DE4CE3"/>
    <w:rsid w:val="00DE5266"/>
    <w:rsid w:val="00DE6E33"/>
    <w:rsid w:val="00DE78F4"/>
    <w:rsid w:val="00DF1647"/>
    <w:rsid w:val="00DF1EF6"/>
    <w:rsid w:val="00DF2B0A"/>
    <w:rsid w:val="00DF3099"/>
    <w:rsid w:val="00DF36DC"/>
    <w:rsid w:val="00DF39F1"/>
    <w:rsid w:val="00DF4DC4"/>
    <w:rsid w:val="00DF571E"/>
    <w:rsid w:val="00DF5D99"/>
    <w:rsid w:val="00DF64EC"/>
    <w:rsid w:val="00DF64FD"/>
    <w:rsid w:val="00DF72AC"/>
    <w:rsid w:val="00DF731E"/>
    <w:rsid w:val="00DF7439"/>
    <w:rsid w:val="00E00229"/>
    <w:rsid w:val="00E0049C"/>
    <w:rsid w:val="00E004AB"/>
    <w:rsid w:val="00E0139A"/>
    <w:rsid w:val="00E019F6"/>
    <w:rsid w:val="00E0399D"/>
    <w:rsid w:val="00E03E54"/>
    <w:rsid w:val="00E04B02"/>
    <w:rsid w:val="00E04D4C"/>
    <w:rsid w:val="00E0546B"/>
    <w:rsid w:val="00E06197"/>
    <w:rsid w:val="00E06567"/>
    <w:rsid w:val="00E06BFA"/>
    <w:rsid w:val="00E06C07"/>
    <w:rsid w:val="00E10670"/>
    <w:rsid w:val="00E10A26"/>
    <w:rsid w:val="00E112BC"/>
    <w:rsid w:val="00E11B76"/>
    <w:rsid w:val="00E121BF"/>
    <w:rsid w:val="00E12423"/>
    <w:rsid w:val="00E13843"/>
    <w:rsid w:val="00E14DBF"/>
    <w:rsid w:val="00E14E75"/>
    <w:rsid w:val="00E15023"/>
    <w:rsid w:val="00E15124"/>
    <w:rsid w:val="00E15FF5"/>
    <w:rsid w:val="00E16274"/>
    <w:rsid w:val="00E17495"/>
    <w:rsid w:val="00E17919"/>
    <w:rsid w:val="00E202B2"/>
    <w:rsid w:val="00E22266"/>
    <w:rsid w:val="00E224C3"/>
    <w:rsid w:val="00E22955"/>
    <w:rsid w:val="00E22A35"/>
    <w:rsid w:val="00E24704"/>
    <w:rsid w:val="00E25BD5"/>
    <w:rsid w:val="00E264BC"/>
    <w:rsid w:val="00E26826"/>
    <w:rsid w:val="00E278B0"/>
    <w:rsid w:val="00E2793F"/>
    <w:rsid w:val="00E27A39"/>
    <w:rsid w:val="00E30AAF"/>
    <w:rsid w:val="00E327E7"/>
    <w:rsid w:val="00E33527"/>
    <w:rsid w:val="00E33552"/>
    <w:rsid w:val="00E33D22"/>
    <w:rsid w:val="00E33E80"/>
    <w:rsid w:val="00E34693"/>
    <w:rsid w:val="00E348A0"/>
    <w:rsid w:val="00E35485"/>
    <w:rsid w:val="00E36C14"/>
    <w:rsid w:val="00E373A1"/>
    <w:rsid w:val="00E40C24"/>
    <w:rsid w:val="00E41940"/>
    <w:rsid w:val="00E421A7"/>
    <w:rsid w:val="00E423CA"/>
    <w:rsid w:val="00E432EB"/>
    <w:rsid w:val="00E4346E"/>
    <w:rsid w:val="00E43D75"/>
    <w:rsid w:val="00E448CD"/>
    <w:rsid w:val="00E44BC3"/>
    <w:rsid w:val="00E46547"/>
    <w:rsid w:val="00E4658C"/>
    <w:rsid w:val="00E50114"/>
    <w:rsid w:val="00E508F2"/>
    <w:rsid w:val="00E5108A"/>
    <w:rsid w:val="00E5124F"/>
    <w:rsid w:val="00E51721"/>
    <w:rsid w:val="00E5173C"/>
    <w:rsid w:val="00E51763"/>
    <w:rsid w:val="00E51B81"/>
    <w:rsid w:val="00E52931"/>
    <w:rsid w:val="00E52A8E"/>
    <w:rsid w:val="00E52AB2"/>
    <w:rsid w:val="00E53341"/>
    <w:rsid w:val="00E53AA2"/>
    <w:rsid w:val="00E544E6"/>
    <w:rsid w:val="00E54693"/>
    <w:rsid w:val="00E548FD"/>
    <w:rsid w:val="00E54C57"/>
    <w:rsid w:val="00E552FA"/>
    <w:rsid w:val="00E55EDA"/>
    <w:rsid w:val="00E56B0B"/>
    <w:rsid w:val="00E57E31"/>
    <w:rsid w:val="00E611ED"/>
    <w:rsid w:val="00E6128D"/>
    <w:rsid w:val="00E62038"/>
    <w:rsid w:val="00E62047"/>
    <w:rsid w:val="00E620CD"/>
    <w:rsid w:val="00E6343D"/>
    <w:rsid w:val="00E64817"/>
    <w:rsid w:val="00E64D9C"/>
    <w:rsid w:val="00E66221"/>
    <w:rsid w:val="00E70438"/>
    <w:rsid w:val="00E7057B"/>
    <w:rsid w:val="00E72947"/>
    <w:rsid w:val="00E72C82"/>
    <w:rsid w:val="00E7322C"/>
    <w:rsid w:val="00E73618"/>
    <w:rsid w:val="00E741A7"/>
    <w:rsid w:val="00E7423A"/>
    <w:rsid w:val="00E74645"/>
    <w:rsid w:val="00E74C87"/>
    <w:rsid w:val="00E7547F"/>
    <w:rsid w:val="00E755ED"/>
    <w:rsid w:val="00E75641"/>
    <w:rsid w:val="00E75E97"/>
    <w:rsid w:val="00E8017C"/>
    <w:rsid w:val="00E8041A"/>
    <w:rsid w:val="00E80A14"/>
    <w:rsid w:val="00E8132E"/>
    <w:rsid w:val="00E81703"/>
    <w:rsid w:val="00E8192D"/>
    <w:rsid w:val="00E81C77"/>
    <w:rsid w:val="00E822EC"/>
    <w:rsid w:val="00E82545"/>
    <w:rsid w:val="00E83178"/>
    <w:rsid w:val="00E83436"/>
    <w:rsid w:val="00E83DDF"/>
    <w:rsid w:val="00E83F38"/>
    <w:rsid w:val="00E840F3"/>
    <w:rsid w:val="00E859B5"/>
    <w:rsid w:val="00E8674B"/>
    <w:rsid w:val="00E86945"/>
    <w:rsid w:val="00E86E5D"/>
    <w:rsid w:val="00E86F6B"/>
    <w:rsid w:val="00E870DA"/>
    <w:rsid w:val="00E878DB"/>
    <w:rsid w:val="00E87E82"/>
    <w:rsid w:val="00E87FD8"/>
    <w:rsid w:val="00E902A9"/>
    <w:rsid w:val="00E90783"/>
    <w:rsid w:val="00E90EA3"/>
    <w:rsid w:val="00E91783"/>
    <w:rsid w:val="00E91E10"/>
    <w:rsid w:val="00E93215"/>
    <w:rsid w:val="00E945FF"/>
    <w:rsid w:val="00E94AF0"/>
    <w:rsid w:val="00E95E28"/>
    <w:rsid w:val="00E9605B"/>
    <w:rsid w:val="00E96DA5"/>
    <w:rsid w:val="00E96FC8"/>
    <w:rsid w:val="00E97A15"/>
    <w:rsid w:val="00EA0F21"/>
    <w:rsid w:val="00EA1DB8"/>
    <w:rsid w:val="00EA211A"/>
    <w:rsid w:val="00EA2495"/>
    <w:rsid w:val="00EA46DD"/>
    <w:rsid w:val="00EA595C"/>
    <w:rsid w:val="00EA5C70"/>
    <w:rsid w:val="00EA73F1"/>
    <w:rsid w:val="00EB129B"/>
    <w:rsid w:val="00EB1FDD"/>
    <w:rsid w:val="00EB1FEC"/>
    <w:rsid w:val="00EB377E"/>
    <w:rsid w:val="00EB3A54"/>
    <w:rsid w:val="00EB43CD"/>
    <w:rsid w:val="00EB4572"/>
    <w:rsid w:val="00EB4CBA"/>
    <w:rsid w:val="00EB5740"/>
    <w:rsid w:val="00EB6B58"/>
    <w:rsid w:val="00EB7C46"/>
    <w:rsid w:val="00EC14D3"/>
    <w:rsid w:val="00EC4CA4"/>
    <w:rsid w:val="00EC4DDE"/>
    <w:rsid w:val="00EC4F64"/>
    <w:rsid w:val="00EC5177"/>
    <w:rsid w:val="00EC58E5"/>
    <w:rsid w:val="00EC7442"/>
    <w:rsid w:val="00EC7730"/>
    <w:rsid w:val="00ED0526"/>
    <w:rsid w:val="00ED0544"/>
    <w:rsid w:val="00ED0602"/>
    <w:rsid w:val="00ED0824"/>
    <w:rsid w:val="00ED1935"/>
    <w:rsid w:val="00ED1EE9"/>
    <w:rsid w:val="00ED28D8"/>
    <w:rsid w:val="00ED3166"/>
    <w:rsid w:val="00ED31DC"/>
    <w:rsid w:val="00ED371A"/>
    <w:rsid w:val="00ED3A1D"/>
    <w:rsid w:val="00ED4CD4"/>
    <w:rsid w:val="00ED6493"/>
    <w:rsid w:val="00ED6C7E"/>
    <w:rsid w:val="00ED70B0"/>
    <w:rsid w:val="00EE1F0D"/>
    <w:rsid w:val="00EE2293"/>
    <w:rsid w:val="00EE3AEF"/>
    <w:rsid w:val="00EE465C"/>
    <w:rsid w:val="00EE488A"/>
    <w:rsid w:val="00EE4B12"/>
    <w:rsid w:val="00EE4B52"/>
    <w:rsid w:val="00EE4B71"/>
    <w:rsid w:val="00EE53EB"/>
    <w:rsid w:val="00EE54F3"/>
    <w:rsid w:val="00EE5FA8"/>
    <w:rsid w:val="00EE628C"/>
    <w:rsid w:val="00EE6B14"/>
    <w:rsid w:val="00EE6CCB"/>
    <w:rsid w:val="00EE7A74"/>
    <w:rsid w:val="00EE7C11"/>
    <w:rsid w:val="00EF0022"/>
    <w:rsid w:val="00EF095D"/>
    <w:rsid w:val="00EF1220"/>
    <w:rsid w:val="00EF23AC"/>
    <w:rsid w:val="00EF4189"/>
    <w:rsid w:val="00EF514C"/>
    <w:rsid w:val="00EF57E0"/>
    <w:rsid w:val="00EF5A48"/>
    <w:rsid w:val="00EF5AE6"/>
    <w:rsid w:val="00EF6B63"/>
    <w:rsid w:val="00EF6BE6"/>
    <w:rsid w:val="00EF7E1B"/>
    <w:rsid w:val="00F00436"/>
    <w:rsid w:val="00F006D8"/>
    <w:rsid w:val="00F01284"/>
    <w:rsid w:val="00F0132C"/>
    <w:rsid w:val="00F029A2"/>
    <w:rsid w:val="00F03524"/>
    <w:rsid w:val="00F03987"/>
    <w:rsid w:val="00F040F0"/>
    <w:rsid w:val="00F047DC"/>
    <w:rsid w:val="00F05817"/>
    <w:rsid w:val="00F05CD0"/>
    <w:rsid w:val="00F06292"/>
    <w:rsid w:val="00F066F4"/>
    <w:rsid w:val="00F06713"/>
    <w:rsid w:val="00F06FB3"/>
    <w:rsid w:val="00F07654"/>
    <w:rsid w:val="00F07B7F"/>
    <w:rsid w:val="00F10BA5"/>
    <w:rsid w:val="00F10BC1"/>
    <w:rsid w:val="00F11DD8"/>
    <w:rsid w:val="00F11E73"/>
    <w:rsid w:val="00F12FCB"/>
    <w:rsid w:val="00F135D1"/>
    <w:rsid w:val="00F13B65"/>
    <w:rsid w:val="00F13CAF"/>
    <w:rsid w:val="00F14877"/>
    <w:rsid w:val="00F149DE"/>
    <w:rsid w:val="00F1569C"/>
    <w:rsid w:val="00F15C97"/>
    <w:rsid w:val="00F171C8"/>
    <w:rsid w:val="00F175E1"/>
    <w:rsid w:val="00F17A49"/>
    <w:rsid w:val="00F211F3"/>
    <w:rsid w:val="00F21201"/>
    <w:rsid w:val="00F21B8E"/>
    <w:rsid w:val="00F22082"/>
    <w:rsid w:val="00F22268"/>
    <w:rsid w:val="00F22AD8"/>
    <w:rsid w:val="00F2388E"/>
    <w:rsid w:val="00F2403F"/>
    <w:rsid w:val="00F24736"/>
    <w:rsid w:val="00F2525F"/>
    <w:rsid w:val="00F25335"/>
    <w:rsid w:val="00F25C85"/>
    <w:rsid w:val="00F27BE7"/>
    <w:rsid w:val="00F27DD9"/>
    <w:rsid w:val="00F27E8F"/>
    <w:rsid w:val="00F30277"/>
    <w:rsid w:val="00F30364"/>
    <w:rsid w:val="00F308E3"/>
    <w:rsid w:val="00F31613"/>
    <w:rsid w:val="00F317E7"/>
    <w:rsid w:val="00F31EB6"/>
    <w:rsid w:val="00F32F5C"/>
    <w:rsid w:val="00F34BE0"/>
    <w:rsid w:val="00F35535"/>
    <w:rsid w:val="00F366DB"/>
    <w:rsid w:val="00F378C9"/>
    <w:rsid w:val="00F37A3A"/>
    <w:rsid w:val="00F37C2D"/>
    <w:rsid w:val="00F37C5F"/>
    <w:rsid w:val="00F41328"/>
    <w:rsid w:val="00F41B08"/>
    <w:rsid w:val="00F431E0"/>
    <w:rsid w:val="00F456D6"/>
    <w:rsid w:val="00F460BF"/>
    <w:rsid w:val="00F460FA"/>
    <w:rsid w:val="00F46FA1"/>
    <w:rsid w:val="00F4762E"/>
    <w:rsid w:val="00F47F1A"/>
    <w:rsid w:val="00F50D8C"/>
    <w:rsid w:val="00F51D5C"/>
    <w:rsid w:val="00F5285A"/>
    <w:rsid w:val="00F53937"/>
    <w:rsid w:val="00F551BC"/>
    <w:rsid w:val="00F56408"/>
    <w:rsid w:val="00F56B3C"/>
    <w:rsid w:val="00F57CB3"/>
    <w:rsid w:val="00F610DF"/>
    <w:rsid w:val="00F61892"/>
    <w:rsid w:val="00F61C48"/>
    <w:rsid w:val="00F62086"/>
    <w:rsid w:val="00F62448"/>
    <w:rsid w:val="00F62908"/>
    <w:rsid w:val="00F62986"/>
    <w:rsid w:val="00F630AF"/>
    <w:rsid w:val="00F634D9"/>
    <w:rsid w:val="00F65BCF"/>
    <w:rsid w:val="00F65CD8"/>
    <w:rsid w:val="00F65FB4"/>
    <w:rsid w:val="00F66197"/>
    <w:rsid w:val="00F66403"/>
    <w:rsid w:val="00F67D70"/>
    <w:rsid w:val="00F708EE"/>
    <w:rsid w:val="00F70973"/>
    <w:rsid w:val="00F70BCE"/>
    <w:rsid w:val="00F71A25"/>
    <w:rsid w:val="00F72278"/>
    <w:rsid w:val="00F72FFD"/>
    <w:rsid w:val="00F731A9"/>
    <w:rsid w:val="00F73334"/>
    <w:rsid w:val="00F74E51"/>
    <w:rsid w:val="00F75908"/>
    <w:rsid w:val="00F75B72"/>
    <w:rsid w:val="00F772CE"/>
    <w:rsid w:val="00F77609"/>
    <w:rsid w:val="00F77BA0"/>
    <w:rsid w:val="00F80397"/>
    <w:rsid w:val="00F80DA2"/>
    <w:rsid w:val="00F81685"/>
    <w:rsid w:val="00F8195C"/>
    <w:rsid w:val="00F81DA5"/>
    <w:rsid w:val="00F81FCB"/>
    <w:rsid w:val="00F823B4"/>
    <w:rsid w:val="00F82403"/>
    <w:rsid w:val="00F82DA2"/>
    <w:rsid w:val="00F8313F"/>
    <w:rsid w:val="00F8352F"/>
    <w:rsid w:val="00F84667"/>
    <w:rsid w:val="00F84915"/>
    <w:rsid w:val="00F84D1D"/>
    <w:rsid w:val="00F85A9E"/>
    <w:rsid w:val="00F866EC"/>
    <w:rsid w:val="00F874FD"/>
    <w:rsid w:val="00F87787"/>
    <w:rsid w:val="00F87D2B"/>
    <w:rsid w:val="00F91810"/>
    <w:rsid w:val="00F923B2"/>
    <w:rsid w:val="00F926DD"/>
    <w:rsid w:val="00F92C42"/>
    <w:rsid w:val="00F92C74"/>
    <w:rsid w:val="00F9387B"/>
    <w:rsid w:val="00F947CE"/>
    <w:rsid w:val="00F94AED"/>
    <w:rsid w:val="00F95487"/>
    <w:rsid w:val="00F963DF"/>
    <w:rsid w:val="00F9691E"/>
    <w:rsid w:val="00F97009"/>
    <w:rsid w:val="00F9701B"/>
    <w:rsid w:val="00F97DAB"/>
    <w:rsid w:val="00FA008A"/>
    <w:rsid w:val="00FA05A6"/>
    <w:rsid w:val="00FA09E1"/>
    <w:rsid w:val="00FA0FDD"/>
    <w:rsid w:val="00FA2AA5"/>
    <w:rsid w:val="00FA2D1B"/>
    <w:rsid w:val="00FA2E82"/>
    <w:rsid w:val="00FA3876"/>
    <w:rsid w:val="00FA48DA"/>
    <w:rsid w:val="00FA4ECC"/>
    <w:rsid w:val="00FA503E"/>
    <w:rsid w:val="00FA5EC1"/>
    <w:rsid w:val="00FA7C3B"/>
    <w:rsid w:val="00FB01D8"/>
    <w:rsid w:val="00FB06AE"/>
    <w:rsid w:val="00FB1D5E"/>
    <w:rsid w:val="00FB3E75"/>
    <w:rsid w:val="00FB49DB"/>
    <w:rsid w:val="00FB4A13"/>
    <w:rsid w:val="00FB5222"/>
    <w:rsid w:val="00FB586F"/>
    <w:rsid w:val="00FB5A65"/>
    <w:rsid w:val="00FB5F03"/>
    <w:rsid w:val="00FB63EC"/>
    <w:rsid w:val="00FB69BD"/>
    <w:rsid w:val="00FB6A8F"/>
    <w:rsid w:val="00FB6B5A"/>
    <w:rsid w:val="00FB6EC8"/>
    <w:rsid w:val="00FC124A"/>
    <w:rsid w:val="00FC1BE7"/>
    <w:rsid w:val="00FC1D36"/>
    <w:rsid w:val="00FC1E40"/>
    <w:rsid w:val="00FC2076"/>
    <w:rsid w:val="00FC38DD"/>
    <w:rsid w:val="00FC3D1E"/>
    <w:rsid w:val="00FC4EBC"/>
    <w:rsid w:val="00FC50CA"/>
    <w:rsid w:val="00FC595C"/>
    <w:rsid w:val="00FC61A8"/>
    <w:rsid w:val="00FC623D"/>
    <w:rsid w:val="00FD05FB"/>
    <w:rsid w:val="00FD0D56"/>
    <w:rsid w:val="00FD111F"/>
    <w:rsid w:val="00FD269D"/>
    <w:rsid w:val="00FD2A04"/>
    <w:rsid w:val="00FD34AE"/>
    <w:rsid w:val="00FD39F9"/>
    <w:rsid w:val="00FD3E8A"/>
    <w:rsid w:val="00FD4358"/>
    <w:rsid w:val="00FD4A80"/>
    <w:rsid w:val="00FD5D36"/>
    <w:rsid w:val="00FD6776"/>
    <w:rsid w:val="00FD6D11"/>
    <w:rsid w:val="00FE1914"/>
    <w:rsid w:val="00FE21B1"/>
    <w:rsid w:val="00FE2353"/>
    <w:rsid w:val="00FE238E"/>
    <w:rsid w:val="00FE24FB"/>
    <w:rsid w:val="00FE32F5"/>
    <w:rsid w:val="00FE3F2F"/>
    <w:rsid w:val="00FE487A"/>
    <w:rsid w:val="00FE5029"/>
    <w:rsid w:val="00FE509E"/>
    <w:rsid w:val="00FE5105"/>
    <w:rsid w:val="00FE588F"/>
    <w:rsid w:val="00FE5A10"/>
    <w:rsid w:val="00FE6220"/>
    <w:rsid w:val="00FE6F9E"/>
    <w:rsid w:val="00FE7095"/>
    <w:rsid w:val="00FE79BD"/>
    <w:rsid w:val="00FE7DB6"/>
    <w:rsid w:val="00FF2491"/>
    <w:rsid w:val="00FF2620"/>
    <w:rsid w:val="00FF2A85"/>
    <w:rsid w:val="00FF313F"/>
    <w:rsid w:val="00FF3443"/>
    <w:rsid w:val="00FF4440"/>
    <w:rsid w:val="00FF452F"/>
    <w:rsid w:val="00FF46B0"/>
    <w:rsid w:val="00FF487F"/>
    <w:rsid w:val="00FF4BD1"/>
    <w:rsid w:val="00FF5784"/>
    <w:rsid w:val="00FF5B0A"/>
    <w:rsid w:val="00FF6221"/>
    <w:rsid w:val="00FF7C1F"/>
    <w:rsid w:val="77D7C2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61E2C560"/>
  <w15:docId w15:val="{307B39EC-CB06-44DA-B768-497F6FDB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2010"/>
    <w:rPr>
      <w:rFonts w:ascii="Times New Roman" w:hAnsi="Times New Roman"/>
    </w:rPr>
  </w:style>
  <w:style w:type="paragraph" w:styleId="Heading1">
    <w:name w:val="heading 1"/>
    <w:basedOn w:val="Normal"/>
    <w:next w:val="Normal"/>
    <w:link w:val="Heading1Char"/>
    <w:uiPriority w:val="9"/>
    <w:qFormat/>
    <w:rsid w:val="00332010"/>
    <w:pPr>
      <w:keepNext/>
      <w:keepLines/>
      <w:numPr>
        <w:numId w:val="4"/>
      </w:numPr>
      <w:spacing w:before="240" w:after="0"/>
      <w:outlineLvl w:val="0"/>
    </w:pPr>
    <w:rPr>
      <w:rFonts w:eastAsiaTheme="majorEastAsia" w:cstheme="majorBidi"/>
      <w:color w:val="000000" w:themeColor="text1"/>
      <w:sz w:val="32"/>
      <w:szCs w:val="32"/>
    </w:rPr>
  </w:style>
  <w:style w:type="paragraph" w:styleId="Heading2">
    <w:name w:val="heading 2"/>
    <w:basedOn w:val="Normal"/>
    <w:next w:val="Normal"/>
    <w:link w:val="Heading2Char"/>
    <w:uiPriority w:val="9"/>
    <w:unhideWhenUsed/>
    <w:qFormat/>
    <w:rsid w:val="00332010"/>
    <w:pPr>
      <w:keepNext/>
      <w:keepLines/>
      <w:numPr>
        <w:ilvl w:val="1"/>
        <w:numId w:val="4"/>
      </w:numPr>
      <w:spacing w:before="40" w:after="0"/>
      <w:outlineLvl w:val="1"/>
    </w:pPr>
    <w:rPr>
      <w:rFonts w:eastAsiaTheme="majorEastAsia" w:cstheme="majorBidi"/>
      <w:color w:val="000000" w:themeColor="text1"/>
      <w:sz w:val="26"/>
      <w:szCs w:val="26"/>
    </w:rPr>
  </w:style>
  <w:style w:type="paragraph" w:styleId="Heading3">
    <w:name w:val="heading 3"/>
    <w:basedOn w:val="Normal"/>
    <w:next w:val="Normal"/>
    <w:link w:val="Heading3Char"/>
    <w:uiPriority w:val="9"/>
    <w:unhideWhenUsed/>
    <w:qFormat/>
    <w:rsid w:val="00141541"/>
    <w:pPr>
      <w:keepNext/>
      <w:keepLines/>
      <w:numPr>
        <w:ilvl w:val="2"/>
        <w:numId w:val="4"/>
      </w:numPr>
      <w:spacing w:before="40" w:after="0"/>
      <w:outlineLvl w:val="2"/>
    </w:pPr>
    <w:rPr>
      <w:rFonts w:eastAsiaTheme="majorEastAsia" w:cstheme="majorBidi"/>
      <w:color w:val="000000" w:themeColor="text1"/>
      <w:sz w:val="24"/>
      <w:szCs w:val="24"/>
    </w:rPr>
  </w:style>
  <w:style w:type="paragraph" w:styleId="Heading4">
    <w:name w:val="heading 4"/>
    <w:basedOn w:val="Normal"/>
    <w:next w:val="Normal"/>
    <w:link w:val="Heading4Char"/>
    <w:uiPriority w:val="9"/>
    <w:unhideWhenUsed/>
    <w:qFormat/>
    <w:rsid w:val="009565E9"/>
    <w:pPr>
      <w:keepNext/>
      <w:keepLines/>
      <w:numPr>
        <w:ilvl w:val="3"/>
        <w:numId w:val="4"/>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565E9"/>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4455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4554"/>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32010"/>
    <w:rPr>
      <w:rFonts w:ascii="Times New Roman" w:eastAsiaTheme="majorEastAsia" w:hAnsi="Times New Roman" w:cstheme="majorBidi"/>
      <w:color w:val="000000" w:themeColor="text1"/>
      <w:sz w:val="32"/>
      <w:szCs w:val="32"/>
    </w:rPr>
  </w:style>
  <w:style w:type="character" w:customStyle="1" w:styleId="Heading2Char">
    <w:name w:val="Heading 2 Char"/>
    <w:basedOn w:val="DefaultParagraphFont"/>
    <w:link w:val="Heading2"/>
    <w:uiPriority w:val="9"/>
    <w:rsid w:val="00332010"/>
    <w:rPr>
      <w:rFonts w:ascii="Times New Roman" w:eastAsiaTheme="majorEastAsia" w:hAnsi="Times New Roman" w:cstheme="majorBidi"/>
      <w:color w:val="000000" w:themeColor="text1"/>
      <w:sz w:val="26"/>
      <w:szCs w:val="26"/>
    </w:rPr>
  </w:style>
  <w:style w:type="numbering" w:customStyle="1" w:styleId="MultilevelHeading">
    <w:name w:val="Multilevel Heading"/>
    <w:uiPriority w:val="99"/>
    <w:rsid w:val="009565E9"/>
    <w:pPr>
      <w:numPr>
        <w:numId w:val="1"/>
      </w:numPr>
    </w:pPr>
  </w:style>
  <w:style w:type="paragraph" w:styleId="ListParagraph">
    <w:name w:val="List Paragraph"/>
    <w:basedOn w:val="Normal"/>
    <w:uiPriority w:val="34"/>
    <w:qFormat/>
    <w:rsid w:val="009565E9"/>
    <w:pPr>
      <w:ind w:left="720"/>
      <w:contextualSpacing/>
    </w:pPr>
  </w:style>
  <w:style w:type="numbering" w:customStyle="1" w:styleId="Attempt2">
    <w:name w:val="Attempt 2"/>
    <w:uiPriority w:val="99"/>
    <w:rsid w:val="009565E9"/>
    <w:pPr>
      <w:numPr>
        <w:numId w:val="4"/>
      </w:numPr>
    </w:pPr>
  </w:style>
  <w:style w:type="character" w:styleId="CommentReference">
    <w:name w:val="annotation reference"/>
    <w:basedOn w:val="DefaultParagraphFont"/>
    <w:uiPriority w:val="99"/>
    <w:semiHidden/>
    <w:unhideWhenUsed/>
    <w:rsid w:val="00DA3F69"/>
    <w:rPr>
      <w:sz w:val="16"/>
      <w:szCs w:val="16"/>
    </w:rPr>
  </w:style>
  <w:style w:type="character" w:customStyle="1" w:styleId="Heading3Char">
    <w:name w:val="Heading 3 Char"/>
    <w:basedOn w:val="DefaultParagraphFont"/>
    <w:link w:val="Heading3"/>
    <w:uiPriority w:val="9"/>
    <w:rsid w:val="00141541"/>
    <w:rPr>
      <w:rFonts w:ascii="Times New Roman" w:eastAsiaTheme="majorEastAsia" w:hAnsi="Times New Roman" w:cstheme="majorBidi"/>
      <w:color w:val="000000" w:themeColor="text1"/>
      <w:sz w:val="24"/>
      <w:szCs w:val="24"/>
    </w:rPr>
  </w:style>
  <w:style w:type="character" w:customStyle="1" w:styleId="Heading4Char">
    <w:name w:val="Heading 4 Char"/>
    <w:basedOn w:val="DefaultParagraphFont"/>
    <w:link w:val="Heading4"/>
    <w:uiPriority w:val="9"/>
    <w:rsid w:val="009565E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565E9"/>
    <w:rPr>
      <w:rFonts w:asciiTheme="majorHAnsi" w:eastAsiaTheme="majorEastAsia" w:hAnsiTheme="majorHAnsi" w:cstheme="majorBidi"/>
      <w:color w:val="2E74B5" w:themeColor="accent1" w:themeShade="BF"/>
    </w:rPr>
  </w:style>
  <w:style w:type="paragraph" w:styleId="CommentText">
    <w:name w:val="annotation text"/>
    <w:basedOn w:val="Normal"/>
    <w:link w:val="CommentTextChar"/>
    <w:uiPriority w:val="99"/>
    <w:semiHidden/>
    <w:unhideWhenUsed/>
    <w:rsid w:val="00DA3F69"/>
    <w:pPr>
      <w:spacing w:line="240" w:lineRule="auto"/>
    </w:pPr>
    <w:rPr>
      <w:sz w:val="20"/>
      <w:szCs w:val="20"/>
    </w:rPr>
  </w:style>
  <w:style w:type="character" w:customStyle="1" w:styleId="CommentTextChar">
    <w:name w:val="Comment Text Char"/>
    <w:basedOn w:val="DefaultParagraphFont"/>
    <w:link w:val="CommentText"/>
    <w:uiPriority w:val="99"/>
    <w:semiHidden/>
    <w:rsid w:val="00DA3F69"/>
    <w:rPr>
      <w:sz w:val="20"/>
      <w:szCs w:val="20"/>
    </w:rPr>
  </w:style>
  <w:style w:type="paragraph" w:styleId="CommentSubject">
    <w:name w:val="annotation subject"/>
    <w:basedOn w:val="CommentText"/>
    <w:next w:val="CommentText"/>
    <w:link w:val="CommentSubjectChar"/>
    <w:uiPriority w:val="99"/>
    <w:semiHidden/>
    <w:unhideWhenUsed/>
    <w:rsid w:val="00DA3F69"/>
    <w:rPr>
      <w:b/>
      <w:bCs/>
    </w:rPr>
  </w:style>
  <w:style w:type="character" w:customStyle="1" w:styleId="CommentSubjectChar">
    <w:name w:val="Comment Subject Char"/>
    <w:basedOn w:val="CommentTextChar"/>
    <w:link w:val="CommentSubject"/>
    <w:uiPriority w:val="99"/>
    <w:semiHidden/>
    <w:rsid w:val="00DA3F69"/>
    <w:rPr>
      <w:b/>
      <w:bCs/>
      <w:sz w:val="20"/>
      <w:szCs w:val="20"/>
    </w:rPr>
  </w:style>
  <w:style w:type="paragraph" w:styleId="BalloonText">
    <w:name w:val="Balloon Text"/>
    <w:basedOn w:val="Normal"/>
    <w:link w:val="BalloonTextChar"/>
    <w:uiPriority w:val="99"/>
    <w:semiHidden/>
    <w:unhideWhenUsed/>
    <w:rsid w:val="00DA3F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3F69"/>
    <w:rPr>
      <w:rFonts w:ascii="Segoe UI" w:hAnsi="Segoe UI" w:cs="Segoe UI"/>
      <w:sz w:val="18"/>
      <w:szCs w:val="18"/>
    </w:rPr>
  </w:style>
  <w:style w:type="paragraph" w:customStyle="1" w:styleId="Default">
    <w:name w:val="Default"/>
    <w:rsid w:val="00985EDF"/>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C916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C5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04D4C"/>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AD418D"/>
    <w:rPr>
      <w:color w:val="808080"/>
    </w:rPr>
  </w:style>
  <w:style w:type="paragraph" w:styleId="NormalWeb">
    <w:name w:val="Normal (Web)"/>
    <w:basedOn w:val="Normal"/>
    <w:uiPriority w:val="99"/>
    <w:semiHidden/>
    <w:unhideWhenUsed/>
    <w:rsid w:val="00DE3CB3"/>
    <w:pPr>
      <w:spacing w:before="100" w:beforeAutospacing="1" w:after="100" w:afterAutospacing="1" w:line="240" w:lineRule="auto"/>
    </w:pPr>
    <w:rPr>
      <w:rFonts w:cs="Times New Roman"/>
      <w:sz w:val="24"/>
      <w:szCs w:val="24"/>
    </w:rPr>
  </w:style>
  <w:style w:type="table" w:customStyle="1" w:styleId="TableGrid2">
    <w:name w:val="Table Grid2"/>
    <w:basedOn w:val="TableNormal"/>
    <w:next w:val="TableGrid"/>
    <w:uiPriority w:val="39"/>
    <w:rsid w:val="006D4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B75A0"/>
    <w:rPr>
      <w:color w:val="0563C1" w:themeColor="hyperlink"/>
      <w:u w:val="single"/>
    </w:rPr>
  </w:style>
  <w:style w:type="paragraph" w:styleId="Header">
    <w:name w:val="header"/>
    <w:basedOn w:val="Normal"/>
    <w:link w:val="HeaderChar"/>
    <w:uiPriority w:val="99"/>
    <w:unhideWhenUsed/>
    <w:rsid w:val="001D7C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7C81"/>
  </w:style>
  <w:style w:type="paragraph" w:styleId="Footer">
    <w:name w:val="footer"/>
    <w:basedOn w:val="Normal"/>
    <w:link w:val="FooterChar"/>
    <w:uiPriority w:val="99"/>
    <w:unhideWhenUsed/>
    <w:rsid w:val="001D7C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7C81"/>
  </w:style>
  <w:style w:type="paragraph" w:styleId="Revision">
    <w:name w:val="Revision"/>
    <w:hidden/>
    <w:uiPriority w:val="99"/>
    <w:semiHidden/>
    <w:rsid w:val="00B623E1"/>
    <w:pPr>
      <w:spacing w:after="0" w:line="240" w:lineRule="auto"/>
    </w:pPr>
  </w:style>
  <w:style w:type="character" w:styleId="LineNumber">
    <w:name w:val="line number"/>
    <w:basedOn w:val="DefaultParagraphFont"/>
    <w:uiPriority w:val="99"/>
    <w:semiHidden/>
    <w:unhideWhenUsed/>
    <w:rsid w:val="009E7529"/>
  </w:style>
  <w:style w:type="character" w:styleId="UnresolvedMention">
    <w:name w:val="Unresolved Mention"/>
    <w:basedOn w:val="DefaultParagraphFont"/>
    <w:uiPriority w:val="99"/>
    <w:semiHidden/>
    <w:unhideWhenUsed/>
    <w:rsid w:val="00F722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15917">
      <w:bodyDiv w:val="1"/>
      <w:marLeft w:val="0"/>
      <w:marRight w:val="0"/>
      <w:marTop w:val="0"/>
      <w:marBottom w:val="0"/>
      <w:divBdr>
        <w:top w:val="none" w:sz="0" w:space="0" w:color="auto"/>
        <w:left w:val="none" w:sz="0" w:space="0" w:color="auto"/>
        <w:bottom w:val="none" w:sz="0" w:space="0" w:color="auto"/>
        <w:right w:val="none" w:sz="0" w:space="0" w:color="auto"/>
      </w:divBdr>
    </w:div>
    <w:div w:id="98455177">
      <w:bodyDiv w:val="1"/>
      <w:marLeft w:val="0"/>
      <w:marRight w:val="0"/>
      <w:marTop w:val="0"/>
      <w:marBottom w:val="0"/>
      <w:divBdr>
        <w:top w:val="none" w:sz="0" w:space="0" w:color="auto"/>
        <w:left w:val="none" w:sz="0" w:space="0" w:color="auto"/>
        <w:bottom w:val="none" w:sz="0" w:space="0" w:color="auto"/>
        <w:right w:val="none" w:sz="0" w:space="0" w:color="auto"/>
      </w:divBdr>
    </w:div>
    <w:div w:id="280263855">
      <w:bodyDiv w:val="1"/>
      <w:marLeft w:val="0"/>
      <w:marRight w:val="0"/>
      <w:marTop w:val="0"/>
      <w:marBottom w:val="0"/>
      <w:divBdr>
        <w:top w:val="none" w:sz="0" w:space="0" w:color="auto"/>
        <w:left w:val="none" w:sz="0" w:space="0" w:color="auto"/>
        <w:bottom w:val="none" w:sz="0" w:space="0" w:color="auto"/>
        <w:right w:val="none" w:sz="0" w:space="0" w:color="auto"/>
      </w:divBdr>
    </w:div>
    <w:div w:id="486363759">
      <w:bodyDiv w:val="1"/>
      <w:marLeft w:val="0"/>
      <w:marRight w:val="0"/>
      <w:marTop w:val="0"/>
      <w:marBottom w:val="0"/>
      <w:divBdr>
        <w:top w:val="none" w:sz="0" w:space="0" w:color="auto"/>
        <w:left w:val="none" w:sz="0" w:space="0" w:color="auto"/>
        <w:bottom w:val="none" w:sz="0" w:space="0" w:color="auto"/>
        <w:right w:val="none" w:sz="0" w:space="0" w:color="auto"/>
      </w:divBdr>
    </w:div>
    <w:div w:id="671571422">
      <w:bodyDiv w:val="1"/>
      <w:marLeft w:val="0"/>
      <w:marRight w:val="0"/>
      <w:marTop w:val="0"/>
      <w:marBottom w:val="0"/>
      <w:divBdr>
        <w:top w:val="none" w:sz="0" w:space="0" w:color="auto"/>
        <w:left w:val="none" w:sz="0" w:space="0" w:color="auto"/>
        <w:bottom w:val="none" w:sz="0" w:space="0" w:color="auto"/>
        <w:right w:val="none" w:sz="0" w:space="0" w:color="auto"/>
      </w:divBdr>
    </w:div>
    <w:div w:id="761267035">
      <w:bodyDiv w:val="1"/>
      <w:marLeft w:val="0"/>
      <w:marRight w:val="0"/>
      <w:marTop w:val="0"/>
      <w:marBottom w:val="0"/>
      <w:divBdr>
        <w:top w:val="none" w:sz="0" w:space="0" w:color="auto"/>
        <w:left w:val="none" w:sz="0" w:space="0" w:color="auto"/>
        <w:bottom w:val="none" w:sz="0" w:space="0" w:color="auto"/>
        <w:right w:val="none" w:sz="0" w:space="0" w:color="auto"/>
      </w:divBdr>
    </w:div>
    <w:div w:id="1070032934">
      <w:bodyDiv w:val="1"/>
      <w:marLeft w:val="0"/>
      <w:marRight w:val="0"/>
      <w:marTop w:val="0"/>
      <w:marBottom w:val="0"/>
      <w:divBdr>
        <w:top w:val="none" w:sz="0" w:space="0" w:color="auto"/>
        <w:left w:val="none" w:sz="0" w:space="0" w:color="auto"/>
        <w:bottom w:val="none" w:sz="0" w:space="0" w:color="auto"/>
        <w:right w:val="none" w:sz="0" w:space="0" w:color="auto"/>
      </w:divBdr>
    </w:div>
    <w:div w:id="1524398870">
      <w:bodyDiv w:val="1"/>
      <w:marLeft w:val="0"/>
      <w:marRight w:val="0"/>
      <w:marTop w:val="0"/>
      <w:marBottom w:val="0"/>
      <w:divBdr>
        <w:top w:val="none" w:sz="0" w:space="0" w:color="auto"/>
        <w:left w:val="none" w:sz="0" w:space="0" w:color="auto"/>
        <w:bottom w:val="none" w:sz="0" w:space="0" w:color="auto"/>
        <w:right w:val="none" w:sz="0" w:space="0" w:color="auto"/>
      </w:divBdr>
    </w:div>
    <w:div w:id="1528444211">
      <w:bodyDiv w:val="1"/>
      <w:marLeft w:val="0"/>
      <w:marRight w:val="0"/>
      <w:marTop w:val="0"/>
      <w:marBottom w:val="0"/>
      <w:divBdr>
        <w:top w:val="none" w:sz="0" w:space="0" w:color="auto"/>
        <w:left w:val="none" w:sz="0" w:space="0" w:color="auto"/>
        <w:bottom w:val="none" w:sz="0" w:space="0" w:color="auto"/>
        <w:right w:val="none" w:sz="0" w:space="0" w:color="auto"/>
      </w:divBdr>
      <w:divsChild>
        <w:div w:id="2066026312">
          <w:marLeft w:val="0"/>
          <w:marRight w:val="0"/>
          <w:marTop w:val="0"/>
          <w:marBottom w:val="0"/>
          <w:divBdr>
            <w:top w:val="none" w:sz="0" w:space="0" w:color="auto"/>
            <w:left w:val="none" w:sz="0" w:space="0" w:color="auto"/>
            <w:bottom w:val="none" w:sz="0" w:space="0" w:color="auto"/>
            <w:right w:val="none" w:sz="0" w:space="0" w:color="auto"/>
          </w:divBdr>
        </w:div>
      </w:divsChild>
    </w:div>
    <w:div w:id="1593705833">
      <w:bodyDiv w:val="1"/>
      <w:marLeft w:val="0"/>
      <w:marRight w:val="0"/>
      <w:marTop w:val="0"/>
      <w:marBottom w:val="0"/>
      <w:divBdr>
        <w:top w:val="none" w:sz="0" w:space="0" w:color="auto"/>
        <w:left w:val="none" w:sz="0" w:space="0" w:color="auto"/>
        <w:bottom w:val="none" w:sz="0" w:space="0" w:color="auto"/>
        <w:right w:val="none" w:sz="0" w:space="0" w:color="auto"/>
      </w:divBdr>
    </w:div>
    <w:div w:id="1598060549">
      <w:bodyDiv w:val="1"/>
      <w:marLeft w:val="0"/>
      <w:marRight w:val="0"/>
      <w:marTop w:val="0"/>
      <w:marBottom w:val="0"/>
      <w:divBdr>
        <w:top w:val="none" w:sz="0" w:space="0" w:color="auto"/>
        <w:left w:val="none" w:sz="0" w:space="0" w:color="auto"/>
        <w:bottom w:val="none" w:sz="0" w:space="0" w:color="auto"/>
        <w:right w:val="none" w:sz="0" w:space="0" w:color="auto"/>
      </w:divBdr>
    </w:div>
    <w:div w:id="1621373989">
      <w:bodyDiv w:val="1"/>
      <w:marLeft w:val="0"/>
      <w:marRight w:val="0"/>
      <w:marTop w:val="0"/>
      <w:marBottom w:val="0"/>
      <w:divBdr>
        <w:top w:val="none" w:sz="0" w:space="0" w:color="auto"/>
        <w:left w:val="none" w:sz="0" w:space="0" w:color="auto"/>
        <w:bottom w:val="none" w:sz="0" w:space="0" w:color="auto"/>
        <w:right w:val="none" w:sz="0" w:space="0" w:color="auto"/>
      </w:divBdr>
    </w:div>
    <w:div w:id="1655718101">
      <w:bodyDiv w:val="1"/>
      <w:marLeft w:val="0"/>
      <w:marRight w:val="0"/>
      <w:marTop w:val="0"/>
      <w:marBottom w:val="0"/>
      <w:divBdr>
        <w:top w:val="none" w:sz="0" w:space="0" w:color="auto"/>
        <w:left w:val="none" w:sz="0" w:space="0" w:color="auto"/>
        <w:bottom w:val="none" w:sz="0" w:space="0" w:color="auto"/>
        <w:right w:val="none" w:sz="0" w:space="0" w:color="auto"/>
      </w:divBdr>
    </w:div>
    <w:div w:id="1679041565">
      <w:bodyDiv w:val="1"/>
      <w:marLeft w:val="0"/>
      <w:marRight w:val="0"/>
      <w:marTop w:val="0"/>
      <w:marBottom w:val="0"/>
      <w:divBdr>
        <w:top w:val="none" w:sz="0" w:space="0" w:color="auto"/>
        <w:left w:val="none" w:sz="0" w:space="0" w:color="auto"/>
        <w:bottom w:val="none" w:sz="0" w:space="0" w:color="auto"/>
        <w:right w:val="none" w:sz="0" w:space="0" w:color="auto"/>
      </w:divBdr>
    </w:div>
    <w:div w:id="1701977046">
      <w:bodyDiv w:val="1"/>
      <w:marLeft w:val="0"/>
      <w:marRight w:val="0"/>
      <w:marTop w:val="0"/>
      <w:marBottom w:val="0"/>
      <w:divBdr>
        <w:top w:val="none" w:sz="0" w:space="0" w:color="auto"/>
        <w:left w:val="none" w:sz="0" w:space="0" w:color="auto"/>
        <w:bottom w:val="none" w:sz="0" w:space="0" w:color="auto"/>
        <w:right w:val="none" w:sz="0" w:space="0" w:color="auto"/>
      </w:divBdr>
    </w:div>
    <w:div w:id="1834686818">
      <w:bodyDiv w:val="1"/>
      <w:marLeft w:val="0"/>
      <w:marRight w:val="0"/>
      <w:marTop w:val="0"/>
      <w:marBottom w:val="0"/>
      <w:divBdr>
        <w:top w:val="none" w:sz="0" w:space="0" w:color="auto"/>
        <w:left w:val="none" w:sz="0" w:space="0" w:color="auto"/>
        <w:bottom w:val="none" w:sz="0" w:space="0" w:color="auto"/>
        <w:right w:val="none" w:sz="0" w:space="0" w:color="auto"/>
      </w:divBdr>
    </w:div>
    <w:div w:id="1894924462">
      <w:bodyDiv w:val="1"/>
      <w:marLeft w:val="0"/>
      <w:marRight w:val="0"/>
      <w:marTop w:val="0"/>
      <w:marBottom w:val="0"/>
      <w:divBdr>
        <w:top w:val="none" w:sz="0" w:space="0" w:color="auto"/>
        <w:left w:val="none" w:sz="0" w:space="0" w:color="auto"/>
        <w:bottom w:val="none" w:sz="0" w:space="0" w:color="auto"/>
        <w:right w:val="none" w:sz="0" w:space="0" w:color="auto"/>
      </w:divBdr>
    </w:div>
    <w:div w:id="2053648198">
      <w:bodyDiv w:val="1"/>
      <w:marLeft w:val="0"/>
      <w:marRight w:val="0"/>
      <w:marTop w:val="0"/>
      <w:marBottom w:val="0"/>
      <w:divBdr>
        <w:top w:val="none" w:sz="0" w:space="0" w:color="auto"/>
        <w:left w:val="none" w:sz="0" w:space="0" w:color="auto"/>
        <w:bottom w:val="none" w:sz="0" w:space="0" w:color="auto"/>
        <w:right w:val="none" w:sz="0" w:space="0" w:color="auto"/>
      </w:divBdr>
    </w:div>
    <w:div w:id="2067600677">
      <w:bodyDiv w:val="1"/>
      <w:marLeft w:val="0"/>
      <w:marRight w:val="0"/>
      <w:marTop w:val="0"/>
      <w:marBottom w:val="0"/>
      <w:divBdr>
        <w:top w:val="none" w:sz="0" w:space="0" w:color="auto"/>
        <w:left w:val="none" w:sz="0" w:space="0" w:color="auto"/>
        <w:bottom w:val="none" w:sz="0" w:space="0" w:color="auto"/>
        <w:right w:val="none" w:sz="0" w:space="0" w:color="auto"/>
      </w:divBdr>
    </w:div>
    <w:div w:id="2122333314">
      <w:bodyDiv w:val="1"/>
      <w:marLeft w:val="0"/>
      <w:marRight w:val="0"/>
      <w:marTop w:val="0"/>
      <w:marBottom w:val="0"/>
      <w:divBdr>
        <w:top w:val="none" w:sz="0" w:space="0" w:color="auto"/>
        <w:left w:val="none" w:sz="0" w:space="0" w:color="auto"/>
        <w:bottom w:val="none" w:sz="0" w:space="0" w:color="auto"/>
        <w:right w:val="none" w:sz="0" w:space="0" w:color="auto"/>
      </w:divBdr>
    </w:div>
    <w:div w:id="214600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5.png"/><Relationship Id="rId26" Type="http://schemas.openxmlformats.org/officeDocument/2006/relationships/image" Target="media/image9.png"/><Relationship Id="rId39" Type="http://schemas.openxmlformats.org/officeDocument/2006/relationships/image" Target="file:///\\icnas3.cc.ic.ac.uk\jcb116\PhD%20Jay%20Bullen%202016-2019\Thesis\Paper%20Two%20(speciation)\Figures\spike_2.png" TargetMode="External"/><Relationship Id="rId3" Type="http://schemas.openxmlformats.org/officeDocument/2006/relationships/styles" Target="styles.xml"/><Relationship Id="rId21" Type="http://schemas.openxmlformats.org/officeDocument/2006/relationships/image" Target="file:///\\icnas3.cc.ic.ac.uk\jcb116\PhD%20Jay%20Bullen%202016-2019\Thesis\Paper%20Two%20(speciation)\Figures\syringe_2.png" TargetMode="External"/><Relationship Id="rId34" Type="http://schemas.openxmlformats.org/officeDocument/2006/relationships/image" Target="media/image13.png"/><Relationship Id="rId42" Type="http://schemas.openxmlformats.org/officeDocument/2006/relationships/image" Target="media/image17.png"/><Relationship Id="rId47" Type="http://schemas.openxmlformats.org/officeDocument/2006/relationships/image" Target="file:///\\icnas3.cc.ic.ac.uk\jcb116\PhD%20Jay%20Bullen%202016-2019\Thesis\Paper%20Two%20(speciation)\Figures\final_1.png" TargetMode="External"/><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file:///\\icnas3.cc.ic.ac.uk\jcb116\PhD%20Jay%20Bullen%202016-2019\Thesis\Paper%20Two%20(speciation)\Figures\2018-10-21%20ImpAs%20concept%20schematic%20HORIZONTAL.png" TargetMode="External"/><Relationship Id="rId17" Type="http://schemas.openxmlformats.org/officeDocument/2006/relationships/image" Target="file:///\\icnas3.cc.ic.ac.uk\jcb116\PhD%20Jay%20Bullen%202016-2019\Thesis\Paper%20Two%20(speciation)\Figures\batch_2.png" TargetMode="External"/><Relationship Id="rId25" Type="http://schemas.openxmlformats.org/officeDocument/2006/relationships/image" Target="file:///\\icnas3.cc.ic.ac.uk\jcb116\PhD%20Jay%20Bullen%202016-2019\Thesis\Paper%20Two%20(speciation)\Figures\ASV_2.png" TargetMode="External"/><Relationship Id="rId33" Type="http://schemas.openxmlformats.org/officeDocument/2006/relationships/image" Target="file:///\\icnas3.cc.ic.ac.uk\jcb116\PhD%20Jay%20Bullen%202016-2019\Thesis\Paper%20Two%20(speciation)\Figures\photooxidation_2.png" TargetMode="External"/><Relationship Id="rId38" Type="http://schemas.openxmlformats.org/officeDocument/2006/relationships/image" Target="media/image15.png"/><Relationship Id="rId46"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image" Target="file:///\\icnas3.cc.ic.ac.uk\jcb116\PhD%20Jay%20Bullen%202016-2019\Thesis\Paper%20Two%20(speciation)\Figures\ASV_4.png" TargetMode="External"/><Relationship Id="rId41" Type="http://schemas.openxmlformats.org/officeDocument/2006/relationships/image" Target="file:///\\icnas3.cc.ic.ac.uk\jcb116\PhD%20Jay%20Bullen%202016-2019\Thesis\Paper%20Two%20(speciation)\Figures\spike_3.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image" Target="media/image12.png"/><Relationship Id="rId37" Type="http://schemas.openxmlformats.org/officeDocument/2006/relationships/image" Target="file:///\\icnas3.cc.ic.ac.uk\jcb116\PhD%20Jay%20Bullen%202016-2019\Thesis\Paper%20Two%20(speciation)\Figures\spike_1.png" TargetMode="External"/><Relationship Id="rId40" Type="http://schemas.openxmlformats.org/officeDocument/2006/relationships/image" Target="media/image16.png"/><Relationship Id="rId45" Type="http://schemas.openxmlformats.org/officeDocument/2006/relationships/image" Target="file:///\\icnas3.cc.ic.ac.uk\jcb116\PhD%20Jay%20Bullen%202016-2019\Thesis\Paper%20Two%20(speciation)\Figures\spike_4.png" TargetMode="External"/><Relationship Id="rId5" Type="http://schemas.openxmlformats.org/officeDocument/2006/relationships/webSettings" Target="webSettings.xml"/><Relationship Id="rId15" Type="http://schemas.openxmlformats.org/officeDocument/2006/relationships/image" Target="file:///\\icnas3.cc.ic.ac.uk\jcb116\PhD%20Jay%20Bullen%202016-2019\Thesis\Paper%20Two%20(speciation)\Figures\batch_1.png" TargetMode="External"/><Relationship Id="rId23" Type="http://schemas.openxmlformats.org/officeDocument/2006/relationships/image" Target="file:///\\icnas3.cc.ic.ac.uk\jcb116\PhD%20Jay%20Bullen%202016-2019\Thesis\Paper%20Two%20(speciation)\Figures\ASV_1.png" TargetMode="External"/><Relationship Id="rId28" Type="http://schemas.openxmlformats.org/officeDocument/2006/relationships/image" Target="media/image10.png"/><Relationship Id="rId36" Type="http://schemas.openxmlformats.org/officeDocument/2006/relationships/image" Target="media/image14.png"/><Relationship Id="rId49" Type="http://schemas.openxmlformats.org/officeDocument/2006/relationships/image" Target="file:///\\icnas3.cc.ic.ac.uk\jcb116\PhD%20Jay%20Bullen%202016-2019\Thesis\Paper%20Two%20(speciation)\Figures\final_4.png" TargetMode="External"/><Relationship Id="rId10" Type="http://schemas.openxmlformats.org/officeDocument/2006/relationships/hyperlink" Target="mailto:d.weiss@imperial.ac.uk" TargetMode="External"/><Relationship Id="rId19" Type="http://schemas.openxmlformats.org/officeDocument/2006/relationships/image" Target="file:///\\icnas3.cc.ic.ac.uk\jcb116\PhD%20Jay%20Bullen%202016-2019\Thesis\Paper%20Two%20(speciation)\Figures\syringe_1.png" TargetMode="External"/><Relationship Id="rId31" Type="http://schemas.openxmlformats.org/officeDocument/2006/relationships/image" Target="file:///\\icnas3.cc.ic.ac.uk\jcb116\PhD%20Jay%20Bullen%202016-2019\Thesis\Paper%20Two%20(speciation)\Figures\photooxidation_1.png" TargetMode="External"/><Relationship Id="rId44" Type="http://schemas.openxmlformats.org/officeDocument/2006/relationships/image" Target="media/image18.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bullen16@imperial.ac.uk" TargetMode="Externa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image" Target="file:///\\icnas3.cc.ic.ac.uk\jcb116\PhD%20Jay%20Bullen%202016-2019\Thesis\Paper%20Two%20(speciation)\Figures\ASV_3.png" TargetMode="External"/><Relationship Id="rId30" Type="http://schemas.openxmlformats.org/officeDocument/2006/relationships/image" Target="media/image11.png"/><Relationship Id="rId35" Type="http://schemas.openxmlformats.org/officeDocument/2006/relationships/image" Target="file:///\\icnas3.cc.ic.ac.uk\jcb116\PhD%20Jay%20Bullen%202016-2019\Thesis\Paper%20Two%20(speciation)\Figures\photooxidation_3.png" TargetMode="External"/><Relationship Id="rId43" Type="http://schemas.openxmlformats.org/officeDocument/2006/relationships/image" Target="file:///\\icnas3.cc.ic.ac.uk\jcb116\PhD%20Jay%20Bullen%202016-2019\Thesis\Paper%20Two%20(speciation)\Figures\spike_5.png" TargetMode="External"/><Relationship Id="rId48" Type="http://schemas.openxmlformats.org/officeDocument/2006/relationships/image" Target="media/image20.png"/><Relationship Id="rId8" Type="http://schemas.openxmlformats.org/officeDocument/2006/relationships/hyperlink" Target="https://doi.org/10.1016/j.watres.2020.115650"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975FC-CD05-4B2F-9C54-46EC0219D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32514</Words>
  <Characters>185333</Characters>
  <Application>Microsoft Office Word</Application>
  <DocSecurity>0</DocSecurity>
  <Lines>1544</Lines>
  <Paragraphs>434</Paragraphs>
  <ScaleCrop>false</ScaleCrop>
  <HeadingPairs>
    <vt:vector size="2" baseType="variant">
      <vt:variant>
        <vt:lpstr>Title</vt:lpstr>
      </vt:variant>
      <vt:variant>
        <vt:i4>1</vt:i4>
      </vt:variant>
    </vt:vector>
  </HeadingPairs>
  <TitlesOfParts>
    <vt:vector size="1" baseType="lpstr">
      <vt:lpstr/>
    </vt:vector>
  </TitlesOfParts>
  <Company>Imperial College London</Company>
  <LinksUpToDate>false</LinksUpToDate>
  <CharactersWithSpaces>217413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Bullen, Jay</dc:creator>
  <cp:keywords/>
  <dc:description/>
  <cp:lastModifiedBy>Bullen, Jay</cp:lastModifiedBy>
  <cp:revision>2</cp:revision>
  <cp:lastPrinted>2019-10-30T12:20:00Z</cp:lastPrinted>
  <dcterms:created xsi:type="dcterms:W3CDTF">2020-03-05T16:30:00Z</dcterms:created>
  <dcterms:modified xsi:type="dcterms:W3CDTF">2020-03-05T16:30:00Z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http://www.zotero.org/styles/american-chemical-society</vt:lpwstr>
  </property>
  <property fmtid="{D5CDD505-2E9C-101B-9397-08002B2CF9AE}" pid="3" name="Mendeley Recent Style Name 0_1">
    <vt:lpwstr>American Chemical Society</vt:lpwstr>
  </property>
  <property fmtid="{D5CDD505-2E9C-101B-9397-08002B2CF9AE}" pid="4" name="Mendeley Recent Style Id 1_1">
    <vt:lpwstr>http://www.zotero.org/styles/american-medical-association</vt:lpwstr>
  </property>
  <property fmtid="{D5CDD505-2E9C-101B-9397-08002B2CF9AE}" pid="5" name="Mendeley Recent Style Name 1_1">
    <vt:lpwstr>American Medical Association</vt:lpwstr>
  </property>
  <property fmtid="{D5CDD505-2E9C-101B-9397-08002B2CF9AE}" pid="6" name="Mendeley Recent Style Id 2_1">
    <vt:lpwstr>http://www.zotero.org/styles/american-political-science-association</vt:lpwstr>
  </property>
  <property fmtid="{D5CDD505-2E9C-101B-9397-08002B2CF9AE}" pid="7" name="Mendeley Recent Style Name 2_1">
    <vt:lpwstr>American Political Science Association</vt:lpwstr>
  </property>
  <property fmtid="{D5CDD505-2E9C-101B-9397-08002B2CF9AE}" pid="8" name="Mendeley Recent Style Id 3_1">
    <vt:lpwstr>http://www.zotero.org/styles/apa</vt:lpwstr>
  </property>
  <property fmtid="{D5CDD505-2E9C-101B-9397-08002B2CF9AE}" pid="9" name="Mendeley Recent Style Name 3_1">
    <vt:lpwstr>American Psychological Association 6th edition</vt:lpwstr>
  </property>
  <property fmtid="{D5CDD505-2E9C-101B-9397-08002B2CF9AE}" pid="10" name="Mendeley Recent Style Id 4_1">
    <vt:lpwstr>http://www.zotero.org/styles/american-sociological-association</vt:lpwstr>
  </property>
  <property fmtid="{D5CDD505-2E9C-101B-9397-08002B2CF9AE}" pid="11" name="Mendeley Recent Style Name 4_1">
    <vt:lpwstr>American Sociological Association</vt:lpwstr>
  </property>
  <property fmtid="{D5CDD505-2E9C-101B-9397-08002B2CF9AE}" pid="12" name="Mendeley Recent Style Id 5_1">
    <vt:lpwstr>http://www.zotero.org/styles/chicago-author-date</vt:lpwstr>
  </property>
  <property fmtid="{D5CDD505-2E9C-101B-9397-08002B2CF9AE}" pid="13" name="Mendeley Recent Style Name 5_1">
    <vt:lpwstr>Chicago Manual of Style 17th edition (author-date)</vt:lpwstr>
  </property>
  <property fmtid="{D5CDD505-2E9C-101B-9397-08002B2CF9AE}" pid="14" name="Mendeley Recent Style Id 6_1">
    <vt:lpwstr>http://www.zotero.org/styles/harvard-cite-them-right</vt:lpwstr>
  </property>
  <property fmtid="{D5CDD505-2E9C-101B-9397-08002B2CF9AE}" pid="15" name="Mendeley Recent Style Name 6_1">
    <vt:lpwstr>Cite Them Right 10th edition - Harvard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http://www.zotero.org/styles/water-research</vt:lpwstr>
  </property>
  <property fmtid="{D5CDD505-2E9C-101B-9397-08002B2CF9AE}" pid="21" name="Mendeley Recent Style Name 9_1">
    <vt:lpwstr>Water Research</vt:lpwstr>
  </property>
  <property fmtid="{D5CDD505-2E9C-101B-9397-08002B2CF9AE}" pid="22" name="Mendeley Document_1">
    <vt:lpwstr>True</vt:lpwstr>
  </property>
  <property fmtid="{D5CDD505-2E9C-101B-9397-08002B2CF9AE}" pid="23" name="Mendeley Unique User Id_1">
    <vt:lpwstr>4ca29bf3-5b38-3656-a208-526e02545990</vt:lpwstr>
  </property>
  <property fmtid="{D5CDD505-2E9C-101B-9397-08002B2CF9AE}" pid="24" name="Mendeley Citation Style_1">
    <vt:lpwstr>http://www.zotero.org/styles/water-research</vt:lpwstr>
  </property>
</Properties>
</file>